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6E04E" w14:textId="7D804816" w:rsidR="00BC1A71" w:rsidRPr="00350F18" w:rsidRDefault="00350F18" w:rsidP="00350F18">
      <w:pPr>
        <w:spacing w:after="0" w:line="240" w:lineRule="auto"/>
        <w:jc w:val="center"/>
        <w:rPr>
          <w:rFonts w:ascii="Garamond" w:eastAsia="Times New Roman" w:hAnsi="Garamond"/>
          <w:sz w:val="44"/>
          <w:szCs w:val="44"/>
          <w:u w:val="single"/>
          <w:lang w:val="en-GB"/>
        </w:rPr>
      </w:pPr>
      <w:r w:rsidRPr="00350F18">
        <w:rPr>
          <w:rFonts w:ascii="Garamond" w:eastAsia="Times New Roman" w:hAnsi="Garamond"/>
          <w:sz w:val="44"/>
          <w:szCs w:val="44"/>
          <w:u w:val="single"/>
          <w:lang w:val="en-GB"/>
        </w:rPr>
        <w:t>UMRAN’S STYLE OF REFERENCING</w:t>
      </w:r>
    </w:p>
    <w:p w14:paraId="3D5A7CF6" w14:textId="77777777" w:rsidR="00350F18" w:rsidRPr="00350F18" w:rsidRDefault="00350F18" w:rsidP="00350F18">
      <w:pPr>
        <w:pStyle w:val="ListParagraph"/>
        <w:spacing w:after="0" w:line="240" w:lineRule="auto"/>
        <w:rPr>
          <w:rFonts w:ascii="Garamond" w:eastAsia="Times New Roman" w:hAnsi="Garamond"/>
          <w:b/>
          <w:bCs/>
          <w:sz w:val="24"/>
          <w:szCs w:val="24"/>
          <w:u w:val="single"/>
          <w:lang w:val="en-GB"/>
        </w:rPr>
      </w:pPr>
    </w:p>
    <w:p w14:paraId="5378C4B4" w14:textId="77777777" w:rsidR="00350F18" w:rsidRPr="00350F18" w:rsidRDefault="00350F18" w:rsidP="00350F18">
      <w:pPr>
        <w:pStyle w:val="ListParagraph"/>
        <w:spacing w:after="0" w:line="240" w:lineRule="auto"/>
        <w:rPr>
          <w:rFonts w:ascii="Garamond" w:eastAsia="Times New Roman" w:hAnsi="Garamond"/>
          <w:b/>
          <w:bCs/>
          <w:sz w:val="24"/>
          <w:szCs w:val="24"/>
          <w:u w:val="single"/>
          <w:lang w:val="en-GB"/>
        </w:rPr>
      </w:pPr>
    </w:p>
    <w:p w14:paraId="044B733F" w14:textId="2859B8D9" w:rsidR="001E4124" w:rsidRPr="00BC1A71" w:rsidRDefault="00F51FE1" w:rsidP="00BC1A71">
      <w:pPr>
        <w:pStyle w:val="ListParagraph"/>
        <w:numPr>
          <w:ilvl w:val="0"/>
          <w:numId w:val="11"/>
        </w:numPr>
        <w:spacing w:after="0" w:line="240" w:lineRule="auto"/>
        <w:rPr>
          <w:rFonts w:ascii="Garamond" w:eastAsia="Times New Roman" w:hAnsi="Garamond"/>
          <w:b/>
          <w:bCs/>
          <w:sz w:val="24"/>
          <w:szCs w:val="24"/>
          <w:u w:val="single"/>
          <w:lang w:val="en-GB"/>
        </w:rPr>
      </w:pPr>
      <w:r>
        <w:rPr>
          <w:rFonts w:ascii="Garamond" w:eastAsia="Times New Roman" w:hAnsi="Garamond" w:cstheme="majorBidi"/>
          <w:b/>
          <w:bCs/>
          <w:color w:val="222222"/>
          <w:sz w:val="24"/>
          <w:szCs w:val="24"/>
          <w:u w:val="single"/>
          <w:lang w:val="en-GB"/>
        </w:rPr>
        <w:t>General (</w:t>
      </w:r>
      <w:r w:rsidR="001E4124" w:rsidRPr="00BC1A71">
        <w:rPr>
          <w:rFonts w:ascii="Garamond" w:eastAsia="Times New Roman" w:hAnsi="Garamond" w:cstheme="majorBidi"/>
          <w:b/>
          <w:bCs/>
          <w:color w:val="222222"/>
          <w:sz w:val="24"/>
          <w:szCs w:val="24"/>
          <w:u w:val="single"/>
          <w:lang w:val="en-GB"/>
        </w:rPr>
        <w:t>S</w:t>
      </w:r>
      <w:r w:rsidR="001E4124" w:rsidRPr="006F6F70">
        <w:rPr>
          <w:rFonts w:ascii="Garamond" w:eastAsia="Times New Roman" w:hAnsi="Garamond" w:cstheme="majorBidi"/>
          <w:b/>
          <w:bCs/>
          <w:color w:val="222222"/>
          <w:sz w:val="24"/>
          <w:szCs w:val="24"/>
          <w:u w:val="single"/>
          <w:lang w:val="en-GB"/>
        </w:rPr>
        <w:t>tyle</w:t>
      </w:r>
      <w:r w:rsidR="001E4124" w:rsidRPr="00BC1A71">
        <w:rPr>
          <w:rFonts w:ascii="Garamond" w:eastAsia="Times New Roman" w:hAnsi="Garamond" w:cstheme="majorBidi"/>
          <w:b/>
          <w:bCs/>
          <w:color w:val="222222"/>
          <w:sz w:val="24"/>
          <w:szCs w:val="24"/>
          <w:u w:val="single"/>
          <w:lang w:val="en-GB"/>
        </w:rPr>
        <w:t xml:space="preserve"> Guide and</w:t>
      </w:r>
      <w:r w:rsidR="001E4124" w:rsidRPr="006F6F70">
        <w:rPr>
          <w:rFonts w:ascii="Garamond" w:eastAsia="Times New Roman" w:hAnsi="Garamond" w:cstheme="majorBidi"/>
          <w:b/>
          <w:bCs/>
          <w:color w:val="222222"/>
          <w:sz w:val="24"/>
          <w:szCs w:val="24"/>
          <w:u w:val="single"/>
          <w:lang w:val="en-GB"/>
        </w:rPr>
        <w:t xml:space="preserve"> bibliography</w:t>
      </w:r>
      <w:r>
        <w:rPr>
          <w:rFonts w:ascii="Garamond" w:eastAsia="Times New Roman" w:hAnsi="Garamond" w:cstheme="majorBidi"/>
          <w:b/>
          <w:bCs/>
          <w:color w:val="222222"/>
          <w:sz w:val="24"/>
          <w:szCs w:val="24"/>
          <w:u w:val="single"/>
          <w:lang w:val="en-GB"/>
        </w:rPr>
        <w:t>)</w:t>
      </w:r>
      <w:r w:rsidR="001E4124" w:rsidRPr="006F6F70">
        <w:rPr>
          <w:rFonts w:ascii="Garamond" w:eastAsia="Times New Roman" w:hAnsi="Garamond" w:cstheme="majorBidi"/>
          <w:b/>
          <w:bCs/>
          <w:color w:val="222222"/>
          <w:sz w:val="24"/>
          <w:szCs w:val="24"/>
          <w:u w:val="single"/>
          <w:lang w:val="en-GB"/>
        </w:rPr>
        <w:t>.</w:t>
      </w:r>
    </w:p>
    <w:p w14:paraId="5D90D7E1" w14:textId="77777777" w:rsidR="001E4124" w:rsidRPr="00BC1A71" w:rsidRDefault="001E4124" w:rsidP="00BC1A71">
      <w:pPr>
        <w:pStyle w:val="ListParagraph"/>
        <w:numPr>
          <w:ilvl w:val="1"/>
          <w:numId w:val="11"/>
        </w:numPr>
        <w:spacing w:after="0" w:line="240" w:lineRule="auto"/>
        <w:rPr>
          <w:rFonts w:ascii="Garamond" w:eastAsia="Times New Roman" w:hAnsi="Garamond"/>
          <w:sz w:val="24"/>
          <w:szCs w:val="24"/>
          <w:lang w:val="en-GB"/>
        </w:rPr>
      </w:pPr>
      <w:r w:rsidRPr="00BC1A71">
        <w:rPr>
          <w:rFonts w:ascii="Garamond" w:eastAsia="Times New Roman" w:hAnsi="Garamond"/>
          <w:sz w:val="24"/>
          <w:szCs w:val="24"/>
          <w:lang w:val="en-GB"/>
        </w:rPr>
        <w:t xml:space="preserve">For citations’ sample, see the APA Manual referencing or refer to the previous UMRAN publication. Reference can also be made here: </w:t>
      </w:r>
      <w:hyperlink r:id="rId7" w:history="1">
        <w:r w:rsidRPr="00BC1A71">
          <w:rPr>
            <w:rStyle w:val="Hyperlink"/>
            <w:rFonts w:ascii="Garamond" w:eastAsia="Times New Roman" w:hAnsi="Garamond"/>
            <w:sz w:val="24"/>
            <w:szCs w:val="24"/>
            <w:lang w:val="en-GB"/>
          </w:rPr>
          <w:t>https://owl.english.purdue.edu/owl/resource/560/01/</w:t>
        </w:r>
      </w:hyperlink>
    </w:p>
    <w:p w14:paraId="4D84B60F" w14:textId="2756056C" w:rsidR="003E54A3" w:rsidRPr="00BC1A71" w:rsidRDefault="003E54A3" w:rsidP="00BC1A71">
      <w:pPr>
        <w:pStyle w:val="ListParagraph"/>
        <w:numPr>
          <w:ilvl w:val="1"/>
          <w:numId w:val="11"/>
        </w:numPr>
        <w:spacing w:after="0" w:line="240" w:lineRule="auto"/>
        <w:rPr>
          <w:rFonts w:ascii="Garamond" w:eastAsia="Times New Roman" w:hAnsi="Garamond"/>
          <w:sz w:val="24"/>
          <w:szCs w:val="24"/>
          <w:lang w:val="en-GB"/>
        </w:rPr>
      </w:pPr>
      <w:r w:rsidRPr="00BC1A71">
        <w:rPr>
          <w:rFonts w:ascii="Garamond" w:eastAsia="Times New Roman" w:hAnsi="Garamond"/>
          <w:sz w:val="24"/>
          <w:szCs w:val="24"/>
          <w:lang w:val="en-GB"/>
        </w:rPr>
        <w:t>Citations are alphabetized by the first author's first name.</w:t>
      </w:r>
    </w:p>
    <w:p w14:paraId="5C491EEC" w14:textId="77777777" w:rsidR="00A6580F" w:rsidRPr="00BC1A71" w:rsidRDefault="003E54A3" w:rsidP="00BC1A71">
      <w:pPr>
        <w:pStyle w:val="ListParagraph"/>
        <w:numPr>
          <w:ilvl w:val="1"/>
          <w:numId w:val="11"/>
        </w:numPr>
        <w:spacing w:after="0" w:line="240" w:lineRule="auto"/>
        <w:rPr>
          <w:rFonts w:ascii="Garamond" w:eastAsia="Times New Roman" w:hAnsi="Garamond"/>
          <w:sz w:val="24"/>
          <w:szCs w:val="24"/>
          <w:lang w:val="en-GB"/>
        </w:rPr>
      </w:pPr>
      <w:r w:rsidRPr="00BC1A71">
        <w:rPr>
          <w:rFonts w:ascii="Garamond" w:eastAsia="Times New Roman" w:hAnsi="Garamond"/>
          <w:sz w:val="24"/>
          <w:szCs w:val="24"/>
          <w:lang w:val="en-GB"/>
        </w:rPr>
        <w:t>Citations that refer to references on the web must have hyperlinks in the References section.</w:t>
      </w:r>
    </w:p>
    <w:p w14:paraId="0603A415" w14:textId="77777777" w:rsidR="000619D9" w:rsidRPr="00BC1A71" w:rsidRDefault="00A6580F" w:rsidP="00BC1A71">
      <w:pPr>
        <w:pStyle w:val="ListParagraph"/>
        <w:numPr>
          <w:ilvl w:val="1"/>
          <w:numId w:val="11"/>
        </w:numPr>
        <w:spacing w:after="0" w:line="240" w:lineRule="auto"/>
        <w:rPr>
          <w:rFonts w:ascii="Garamond" w:eastAsia="Times New Roman" w:hAnsi="Garamond"/>
          <w:sz w:val="24"/>
          <w:szCs w:val="24"/>
          <w:lang w:val="en-GB"/>
        </w:rPr>
      </w:pPr>
      <w:r w:rsidRPr="00BC1A71">
        <w:rPr>
          <w:rFonts w:ascii="Garamond" w:eastAsia="Times New Roman" w:hAnsi="Garamond"/>
          <w:sz w:val="24"/>
          <w:szCs w:val="24"/>
        </w:rPr>
        <w:t>Quoted text requires a page number in the citation. She believed in “establishing and maintaining a strict social order” (Carter, 1992, p. 116)</w:t>
      </w:r>
    </w:p>
    <w:p w14:paraId="7C254D6C" w14:textId="4E0B292A" w:rsidR="00A6580F" w:rsidRPr="00FC14E6" w:rsidRDefault="000619D9" w:rsidP="00FC14E6">
      <w:pPr>
        <w:pStyle w:val="ListParagraph"/>
        <w:numPr>
          <w:ilvl w:val="1"/>
          <w:numId w:val="11"/>
        </w:numPr>
        <w:spacing w:after="0" w:line="240" w:lineRule="auto"/>
        <w:rPr>
          <w:rFonts w:ascii="Garamond" w:eastAsia="Times New Roman" w:hAnsi="Garamond"/>
          <w:b/>
          <w:bCs/>
          <w:sz w:val="24"/>
          <w:szCs w:val="24"/>
          <w:u w:val="single"/>
          <w:lang w:val="en-GB"/>
        </w:rPr>
      </w:pPr>
      <w:r w:rsidRPr="00BC1A71">
        <w:rPr>
          <w:rFonts w:ascii="Garamond" w:eastAsia="Times New Roman" w:hAnsi="Garamond"/>
          <w:b/>
          <w:bCs/>
          <w:sz w:val="24"/>
          <w:szCs w:val="24"/>
        </w:rPr>
        <w:t xml:space="preserve">When citing other content in the text, never write “the Figure below”, “the Table above”, or “the Example on page 12” since the position cannot be determined in advance. Rather, refer to </w:t>
      </w:r>
      <w:r w:rsidRPr="00BC1A71">
        <w:rPr>
          <w:rFonts w:ascii="Garamond" w:eastAsia="Times New Roman" w:hAnsi="Garamond"/>
          <w:b/>
          <w:bCs/>
          <w:sz w:val="24"/>
          <w:szCs w:val="24"/>
          <w:u w:val="single"/>
        </w:rPr>
        <w:t>figures or tables by their numbers.</w:t>
      </w:r>
    </w:p>
    <w:p w14:paraId="32CA2C4D" w14:textId="77777777" w:rsidR="002B10E9" w:rsidRPr="00BC1A71" w:rsidRDefault="002B10E9" w:rsidP="002B10E9">
      <w:pPr>
        <w:pStyle w:val="Standard"/>
        <w:jc w:val="both"/>
        <w:rPr>
          <w:rFonts w:ascii="Garamond" w:hAnsi="Garamond" w:cstheme="majorBidi"/>
        </w:rPr>
      </w:pPr>
    </w:p>
    <w:p w14:paraId="11124C09" w14:textId="77777777" w:rsidR="002B10E9" w:rsidRPr="00BC1A71" w:rsidRDefault="002B10E9" w:rsidP="002B10E9">
      <w:pPr>
        <w:pStyle w:val="ListParagraph-APA"/>
        <w:numPr>
          <w:ilvl w:val="0"/>
          <w:numId w:val="10"/>
        </w:numPr>
        <w:rPr>
          <w:rFonts w:ascii="Garamond" w:hAnsi="Garamond"/>
          <w:szCs w:val="24"/>
          <w:lang w:val="en-GB"/>
        </w:rPr>
      </w:pPr>
      <w:r w:rsidRPr="00BC1A71">
        <w:rPr>
          <w:rFonts w:ascii="Garamond" w:hAnsi="Garamond"/>
          <w:szCs w:val="24"/>
          <w:lang w:val="en-GB"/>
        </w:rPr>
        <w:t xml:space="preserve">Book with Single Author: </w:t>
      </w:r>
    </w:p>
    <w:p w14:paraId="05FBA261" w14:textId="77777777" w:rsidR="002B10E9" w:rsidRPr="00BC1A71" w:rsidRDefault="002B10E9" w:rsidP="002B10E9">
      <w:pPr>
        <w:autoSpaceDE w:val="0"/>
        <w:adjustRightInd w:val="0"/>
        <w:ind w:left="1560" w:hanging="403"/>
        <w:jc w:val="both"/>
        <w:rPr>
          <w:rFonts w:ascii="Garamond" w:hAnsi="Garamond"/>
          <w:color w:val="000000"/>
          <w:sz w:val="24"/>
          <w:szCs w:val="24"/>
          <w:lang w:val="en-GB"/>
        </w:rPr>
      </w:pPr>
      <w:r w:rsidRPr="00BC1A71">
        <w:rPr>
          <w:rFonts w:ascii="Garamond" w:hAnsi="Garamond"/>
          <w:sz w:val="24"/>
          <w:szCs w:val="24"/>
          <w:lang w:val="en-GB"/>
        </w:rPr>
        <w:t xml:space="preserve">Gore, A. (2006). </w:t>
      </w:r>
      <w:r w:rsidRPr="00BC1A71">
        <w:rPr>
          <w:rFonts w:ascii="Garamond" w:hAnsi="Garamond"/>
          <w:i/>
          <w:sz w:val="24"/>
          <w:szCs w:val="24"/>
          <w:lang w:val="en-GB"/>
        </w:rPr>
        <w:t>An inconvenient truth: The planetary emergency of global warming and what we can do about it</w:t>
      </w:r>
      <w:r w:rsidRPr="00BC1A71">
        <w:rPr>
          <w:rFonts w:ascii="Garamond" w:hAnsi="Garamond"/>
          <w:sz w:val="24"/>
          <w:szCs w:val="24"/>
          <w:lang w:val="en-GB"/>
        </w:rPr>
        <w:t>. Emmaus, PA: Rodale.</w:t>
      </w:r>
    </w:p>
    <w:p w14:paraId="5820E522" w14:textId="1DC66BB0" w:rsidR="002B10E9" w:rsidRPr="00BC1A71" w:rsidRDefault="002B10E9" w:rsidP="00A83F31">
      <w:pPr>
        <w:autoSpaceDE w:val="0"/>
        <w:adjustRightInd w:val="0"/>
        <w:ind w:left="1560" w:hanging="403"/>
        <w:jc w:val="both"/>
        <w:rPr>
          <w:rFonts w:ascii="Garamond" w:hAnsi="Garamond"/>
          <w:color w:val="000000"/>
          <w:sz w:val="24"/>
          <w:szCs w:val="24"/>
          <w:lang w:val="en-GB"/>
        </w:rPr>
      </w:pPr>
      <w:r w:rsidRPr="00BC1A71">
        <w:rPr>
          <w:rFonts w:ascii="Garamond" w:hAnsi="Garamond"/>
          <w:sz w:val="24"/>
          <w:szCs w:val="24"/>
          <w:u w:val="single"/>
          <w:lang w:val="en-GB"/>
        </w:rPr>
        <w:t>In-text reference</w:t>
      </w:r>
      <w:r w:rsidRPr="00BC1A71">
        <w:rPr>
          <w:rFonts w:ascii="Garamond" w:hAnsi="Garamond"/>
          <w:sz w:val="24"/>
          <w:szCs w:val="24"/>
          <w:lang w:val="en-GB"/>
        </w:rPr>
        <w:t>: (Gore, 2006)</w:t>
      </w:r>
    </w:p>
    <w:p w14:paraId="01031E1A"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Book with Two Authors: </w:t>
      </w:r>
    </w:p>
    <w:p w14:paraId="6FA66944" w14:textId="77777777" w:rsidR="002B10E9" w:rsidRPr="00BC1A71" w:rsidRDefault="002B10E9" w:rsidP="002B10E9">
      <w:pPr>
        <w:pStyle w:val="ReferenceList"/>
        <w:rPr>
          <w:rFonts w:ascii="Garamond" w:hAnsi="Garamond"/>
          <w:szCs w:val="24"/>
          <w:lang w:val="en-GB"/>
        </w:rPr>
      </w:pPr>
      <w:r w:rsidRPr="00BC1A71">
        <w:rPr>
          <w:rFonts w:ascii="Garamond" w:hAnsi="Garamond"/>
          <w:szCs w:val="24"/>
          <w:lang w:val="en-GB"/>
        </w:rPr>
        <w:t xml:space="preserve">Michaels, P. J., &amp; Balling, R. C., Jr. (2000). </w:t>
      </w:r>
      <w:r w:rsidRPr="00BC1A71">
        <w:rPr>
          <w:rFonts w:ascii="Garamond" w:hAnsi="Garamond"/>
          <w:i/>
          <w:szCs w:val="24"/>
          <w:lang w:val="en-GB"/>
        </w:rPr>
        <w:t>The satanic gases: Clearing the air about global warming</w:t>
      </w:r>
      <w:r w:rsidRPr="00BC1A71">
        <w:rPr>
          <w:rFonts w:ascii="Garamond" w:hAnsi="Garamond"/>
          <w:szCs w:val="24"/>
          <w:lang w:val="en-GB"/>
        </w:rPr>
        <w:t xml:space="preserve">. Washington, DC: Cato Institute. </w:t>
      </w:r>
    </w:p>
    <w:p w14:paraId="3BD8F162" w14:textId="46F77168" w:rsidR="002B10E9" w:rsidRPr="00BC1A71" w:rsidRDefault="002B10E9" w:rsidP="00A83F31">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w:t>
      </w:r>
      <w:r w:rsidRPr="00BC1A71">
        <w:rPr>
          <w:rFonts w:ascii="Garamond" w:hAnsi="Garamond"/>
          <w:color w:val="000000"/>
          <w:sz w:val="24"/>
          <w:szCs w:val="24"/>
          <w:lang w:val="en-GB"/>
        </w:rPr>
        <w:t>: (Michaels &amp; Balling, 2000)</w:t>
      </w:r>
    </w:p>
    <w:p w14:paraId="0CB11791"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Book with Editor as Author: </w:t>
      </w:r>
    </w:p>
    <w:p w14:paraId="00E1DCC9" w14:textId="77777777" w:rsidR="002B10E9" w:rsidRPr="00BC1A71" w:rsidRDefault="002B10E9" w:rsidP="002B10E9">
      <w:pPr>
        <w:pStyle w:val="ReferenceList"/>
        <w:rPr>
          <w:rFonts w:ascii="Garamond" w:hAnsi="Garamond"/>
          <w:szCs w:val="24"/>
          <w:lang w:val="en-GB"/>
        </w:rPr>
      </w:pPr>
      <w:r w:rsidRPr="00BC1A71">
        <w:rPr>
          <w:rFonts w:ascii="Garamond" w:hAnsi="Garamond"/>
          <w:szCs w:val="24"/>
          <w:lang w:val="en-GB"/>
        </w:rPr>
        <w:t xml:space="preserve">Galley. K. E. (Ed.). (2004). </w:t>
      </w:r>
      <w:r w:rsidRPr="00BC1A71">
        <w:rPr>
          <w:rFonts w:ascii="Garamond" w:hAnsi="Garamond"/>
          <w:i/>
          <w:szCs w:val="24"/>
          <w:lang w:val="en-GB"/>
        </w:rPr>
        <w:t>Global climate change and wildlife in North America</w:t>
      </w:r>
      <w:r w:rsidRPr="00BC1A71">
        <w:rPr>
          <w:rFonts w:ascii="Garamond" w:hAnsi="Garamond"/>
          <w:szCs w:val="24"/>
          <w:lang w:val="en-GB"/>
        </w:rPr>
        <w:t xml:space="preserve">. Bethesda, MD: Wildlife Society. </w:t>
      </w:r>
    </w:p>
    <w:p w14:paraId="6BC6A6D9" w14:textId="33A11D8D" w:rsidR="002B10E9" w:rsidRPr="00BC1A71" w:rsidRDefault="002B10E9" w:rsidP="00A83F31">
      <w:pPr>
        <w:autoSpaceDE w:val="0"/>
        <w:adjustRightInd w:val="0"/>
        <w:ind w:left="1418"/>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w:t>
      </w:r>
      <w:r w:rsidRPr="00BC1A71">
        <w:rPr>
          <w:rFonts w:ascii="Garamond" w:hAnsi="Garamond"/>
          <w:color w:val="000000"/>
          <w:sz w:val="24"/>
          <w:szCs w:val="24"/>
          <w:lang w:val="en-GB"/>
        </w:rPr>
        <w:t>: (Galley, 2004)</w:t>
      </w:r>
    </w:p>
    <w:p w14:paraId="3EFBC21A"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Thesis </w:t>
      </w:r>
    </w:p>
    <w:p w14:paraId="5B522F3E" w14:textId="77777777" w:rsidR="002B10E9" w:rsidRPr="00BC1A71" w:rsidRDefault="002B10E9" w:rsidP="002B10E9">
      <w:pPr>
        <w:pStyle w:val="ReferenceList"/>
        <w:rPr>
          <w:rFonts w:ascii="Garamond" w:hAnsi="Garamond" w:cs="Garamond"/>
          <w:szCs w:val="24"/>
          <w:lang w:val="en-GB"/>
        </w:rPr>
      </w:pPr>
      <w:r w:rsidRPr="00BC1A71">
        <w:rPr>
          <w:rFonts w:ascii="Garamond" w:hAnsi="Garamond" w:cs="Garamond"/>
          <w:szCs w:val="24"/>
          <w:lang w:val="en-GB"/>
        </w:rPr>
        <w:t xml:space="preserve">Alomar, Mohammed Abdulrahman. (2000). </w:t>
      </w:r>
      <w:r w:rsidRPr="00BC1A71">
        <w:rPr>
          <w:rFonts w:ascii="Garamond" w:hAnsi="Garamond"/>
          <w:i/>
          <w:szCs w:val="24"/>
          <w:lang w:val="en-GB"/>
        </w:rPr>
        <w:t>History, Theory and Belief: A Conceptual Study of the Traditional Mosque in Islamic Architecture</w:t>
      </w:r>
      <w:r w:rsidRPr="00BC1A71">
        <w:rPr>
          <w:rFonts w:ascii="Garamond" w:hAnsi="Garamond" w:cs="Garamond"/>
          <w:i/>
          <w:szCs w:val="24"/>
          <w:lang w:val="en-GB"/>
        </w:rPr>
        <w:t>.</w:t>
      </w:r>
      <w:r w:rsidRPr="00BC1A71">
        <w:rPr>
          <w:rFonts w:ascii="Garamond" w:hAnsi="Garamond" w:cs="Garamond"/>
          <w:szCs w:val="24"/>
          <w:lang w:val="en-GB"/>
        </w:rPr>
        <w:t xml:space="preserve"> Ph.D., The Pennsylvania State University.</w:t>
      </w:r>
    </w:p>
    <w:p w14:paraId="2F49FED8" w14:textId="313A5323" w:rsidR="002B10E9" w:rsidRPr="00A83F31" w:rsidRDefault="002B10E9" w:rsidP="00A83F31">
      <w:pPr>
        <w:autoSpaceDE w:val="0"/>
        <w:adjustRightInd w:val="0"/>
        <w:ind w:left="1418"/>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w:t>
      </w:r>
      <w:r w:rsidRPr="00BC1A71">
        <w:rPr>
          <w:rFonts w:ascii="Garamond" w:hAnsi="Garamond"/>
          <w:color w:val="000000"/>
          <w:sz w:val="24"/>
          <w:szCs w:val="24"/>
          <w:lang w:val="en-GB"/>
        </w:rPr>
        <w:t>: (</w:t>
      </w:r>
      <w:r w:rsidRPr="00BC1A71">
        <w:rPr>
          <w:rFonts w:ascii="Garamond" w:hAnsi="Garamond" w:cs="Garamond"/>
          <w:sz w:val="24"/>
          <w:szCs w:val="24"/>
          <w:lang w:val="en-GB"/>
        </w:rPr>
        <w:t>Alomar, 2000)</w:t>
      </w:r>
    </w:p>
    <w:p w14:paraId="44C266EE"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Brochure or Pamphlet: </w:t>
      </w:r>
    </w:p>
    <w:p w14:paraId="70F396B8"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 xml:space="preserve">New York State Department of Health. (2002). </w:t>
      </w:r>
      <w:r w:rsidRPr="00BC1A71">
        <w:rPr>
          <w:rFonts w:ascii="Garamond" w:hAnsi="Garamond"/>
          <w:i/>
          <w:color w:val="000000"/>
          <w:sz w:val="24"/>
          <w:szCs w:val="24"/>
          <w:lang w:val="en-GB"/>
        </w:rPr>
        <w:t>After a sexual assault</w:t>
      </w:r>
      <w:r w:rsidRPr="00BC1A71">
        <w:rPr>
          <w:rFonts w:ascii="Garamond" w:hAnsi="Garamond"/>
          <w:color w:val="000000"/>
          <w:sz w:val="24"/>
          <w:szCs w:val="24"/>
          <w:lang w:val="en-GB"/>
        </w:rPr>
        <w:t xml:space="preserve">. [Brochure]. Albany, NY: Author. </w:t>
      </w:r>
    </w:p>
    <w:p w14:paraId="6AC2ABF4" w14:textId="79223AE5" w:rsidR="002B10E9" w:rsidRPr="00BC1A71" w:rsidRDefault="002B10E9" w:rsidP="00A83F31">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w:t>
      </w:r>
      <w:r w:rsidRPr="00BC1A71">
        <w:rPr>
          <w:rFonts w:ascii="Garamond" w:hAnsi="Garamond"/>
          <w:color w:val="000000"/>
          <w:sz w:val="24"/>
          <w:szCs w:val="24"/>
          <w:lang w:val="en-GB"/>
        </w:rPr>
        <w:t>: (New York, 2002)</w:t>
      </w:r>
    </w:p>
    <w:p w14:paraId="494B9AF0"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An Anonymous Book: </w:t>
      </w:r>
    </w:p>
    <w:p w14:paraId="7483C738"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i/>
          <w:color w:val="000000"/>
          <w:sz w:val="24"/>
          <w:szCs w:val="24"/>
          <w:lang w:val="en-GB"/>
        </w:rPr>
        <w:t>Environmental resource handbook.</w:t>
      </w:r>
      <w:r w:rsidRPr="00BC1A71">
        <w:rPr>
          <w:rFonts w:ascii="Garamond" w:hAnsi="Garamond"/>
          <w:color w:val="000000"/>
          <w:sz w:val="24"/>
          <w:szCs w:val="24"/>
          <w:lang w:val="en-GB"/>
        </w:rPr>
        <w:t xml:space="preserve"> (2001). Millerton, NY: Grey House. </w:t>
      </w:r>
    </w:p>
    <w:p w14:paraId="5CE50265" w14:textId="54BD3189" w:rsidR="002B10E9" w:rsidRPr="00BC1A71" w:rsidRDefault="002B10E9" w:rsidP="00A83F31">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w:t>
      </w:r>
      <w:bookmarkStart w:id="0" w:name="_GoBack"/>
      <w:bookmarkEnd w:id="0"/>
      <w:r w:rsidRPr="00BC1A71">
        <w:rPr>
          <w:rFonts w:ascii="Garamond" w:hAnsi="Garamond"/>
          <w:color w:val="000000"/>
          <w:sz w:val="24"/>
          <w:szCs w:val="24"/>
          <w:u w:val="single"/>
          <w:lang w:val="en-GB"/>
        </w:rPr>
        <w:t>ence</w:t>
      </w:r>
      <w:r w:rsidRPr="00BC1A71">
        <w:rPr>
          <w:rFonts w:ascii="Garamond" w:hAnsi="Garamond"/>
          <w:color w:val="000000"/>
          <w:sz w:val="24"/>
          <w:szCs w:val="24"/>
          <w:lang w:val="en-GB"/>
        </w:rPr>
        <w:t>: (Environmental Resource Handbook, 2001)</w:t>
      </w:r>
    </w:p>
    <w:p w14:paraId="5899CDE8"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lastRenderedPageBreak/>
        <w:t xml:space="preserve">Articles in Reference Books (unsigned and signed): </w:t>
      </w:r>
    </w:p>
    <w:p w14:paraId="1F7D28BB"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 xml:space="preserve">Greenhouse effect. (2005). </w:t>
      </w:r>
      <w:r w:rsidRPr="00BC1A71">
        <w:rPr>
          <w:rFonts w:ascii="Garamond" w:hAnsi="Garamond"/>
          <w:i/>
          <w:color w:val="000000"/>
          <w:sz w:val="24"/>
          <w:szCs w:val="24"/>
          <w:lang w:val="en-GB"/>
        </w:rPr>
        <w:t>American heritage science dictionary.</w:t>
      </w:r>
      <w:r w:rsidRPr="00BC1A71">
        <w:rPr>
          <w:rFonts w:ascii="Garamond" w:hAnsi="Garamond"/>
          <w:color w:val="000000"/>
          <w:sz w:val="24"/>
          <w:szCs w:val="24"/>
          <w:lang w:val="en-GB"/>
        </w:rPr>
        <w:t xml:space="preserve"> Boston, MA: Houghton Mifflin. </w:t>
      </w:r>
    </w:p>
    <w:p w14:paraId="1F90538B"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 xml:space="preserve">Schneider, S. H. (2000). “Greenhouse effect”. </w:t>
      </w:r>
      <w:r w:rsidRPr="00BC1A71">
        <w:rPr>
          <w:rFonts w:ascii="Garamond" w:hAnsi="Garamond"/>
          <w:i/>
          <w:color w:val="000000"/>
          <w:sz w:val="24"/>
          <w:szCs w:val="24"/>
          <w:lang w:val="en-GB"/>
        </w:rPr>
        <w:t>World book encyclopaedia</w:t>
      </w:r>
      <w:r w:rsidRPr="00BC1A71">
        <w:rPr>
          <w:rFonts w:ascii="Garamond" w:hAnsi="Garamond"/>
          <w:color w:val="000000"/>
          <w:sz w:val="24"/>
          <w:szCs w:val="24"/>
          <w:lang w:val="en-GB"/>
        </w:rPr>
        <w:t xml:space="preserve"> (Millennium ed. Vol. 8, pp. 382-383). Chicago, IL: World Book. </w:t>
      </w:r>
    </w:p>
    <w:p w14:paraId="7EE1CB84" w14:textId="77777777" w:rsidR="002B10E9" w:rsidRPr="00BC1A71" w:rsidRDefault="002B10E9" w:rsidP="002B10E9">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references</w:t>
      </w:r>
      <w:r w:rsidRPr="00BC1A71">
        <w:rPr>
          <w:rFonts w:ascii="Garamond" w:hAnsi="Garamond"/>
          <w:color w:val="000000"/>
          <w:sz w:val="24"/>
          <w:szCs w:val="24"/>
          <w:lang w:val="en-GB"/>
        </w:rPr>
        <w:t>: (Greenhouse effect, 2005) &amp; (Schneider, 2000)</w:t>
      </w:r>
    </w:p>
    <w:p w14:paraId="1AC75BCC"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Magazine Articles: </w:t>
      </w:r>
    </w:p>
    <w:p w14:paraId="6D196B96"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 xml:space="preserve">Allen, L. (2004, August). </w:t>
      </w:r>
      <w:r w:rsidRPr="00BC1A71">
        <w:rPr>
          <w:rFonts w:ascii="Garamond" w:hAnsi="Garamond"/>
          <w:i/>
          <w:color w:val="000000"/>
          <w:sz w:val="24"/>
          <w:szCs w:val="24"/>
          <w:lang w:val="en-GB"/>
        </w:rPr>
        <w:t>Will Tuvalu disappear beneath the sea? Global warming threatens to swamp a small island nation.</w:t>
      </w:r>
      <w:r w:rsidRPr="00BC1A71">
        <w:rPr>
          <w:rFonts w:ascii="Garamond" w:hAnsi="Garamond"/>
          <w:color w:val="000000"/>
          <w:sz w:val="24"/>
          <w:szCs w:val="24"/>
          <w:lang w:val="en-GB"/>
        </w:rPr>
        <w:t xml:space="preserve"> Smithsonian, 35(5), 44-52. </w:t>
      </w:r>
    </w:p>
    <w:p w14:paraId="03414877"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 xml:space="preserve">Begley, S., &amp; </w:t>
      </w:r>
      <w:proofErr w:type="spellStart"/>
      <w:r w:rsidRPr="00BC1A71">
        <w:rPr>
          <w:rFonts w:ascii="Garamond" w:hAnsi="Garamond"/>
          <w:color w:val="000000"/>
          <w:sz w:val="24"/>
          <w:szCs w:val="24"/>
          <w:lang w:val="en-GB"/>
        </w:rPr>
        <w:t>Murr</w:t>
      </w:r>
      <w:proofErr w:type="spellEnd"/>
      <w:r w:rsidRPr="00BC1A71">
        <w:rPr>
          <w:rFonts w:ascii="Garamond" w:hAnsi="Garamond"/>
          <w:color w:val="000000"/>
          <w:sz w:val="24"/>
          <w:szCs w:val="24"/>
          <w:lang w:val="en-GB"/>
        </w:rPr>
        <w:t xml:space="preserve">, A. (2007, July 2). </w:t>
      </w:r>
      <w:r w:rsidRPr="00BC1A71">
        <w:rPr>
          <w:rFonts w:ascii="Garamond" w:hAnsi="Garamond"/>
          <w:i/>
          <w:color w:val="000000"/>
          <w:sz w:val="24"/>
          <w:szCs w:val="24"/>
          <w:lang w:val="en-GB"/>
        </w:rPr>
        <w:t>Which of these is not causing global warming? A. Sport utility vehicles; B. Rice fields; C. Increased solar output.</w:t>
      </w:r>
      <w:r w:rsidRPr="00BC1A71">
        <w:rPr>
          <w:rFonts w:ascii="Garamond" w:hAnsi="Garamond"/>
          <w:color w:val="000000"/>
          <w:sz w:val="24"/>
          <w:szCs w:val="24"/>
          <w:lang w:val="en-GB"/>
        </w:rPr>
        <w:t xml:space="preserve"> Newsweek, 150(2), 48-50. </w:t>
      </w:r>
    </w:p>
    <w:p w14:paraId="75EA20A6" w14:textId="33DEA70D" w:rsidR="002B10E9" w:rsidRPr="00BC1A71" w:rsidRDefault="002B10E9" w:rsidP="00A83F31">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references</w:t>
      </w:r>
      <w:r w:rsidRPr="00BC1A71">
        <w:rPr>
          <w:rFonts w:ascii="Garamond" w:hAnsi="Garamond"/>
          <w:color w:val="000000"/>
          <w:sz w:val="24"/>
          <w:szCs w:val="24"/>
          <w:lang w:val="en-GB"/>
        </w:rPr>
        <w:t>: (Allen, 2004) (Begley, 2007)</w:t>
      </w:r>
    </w:p>
    <w:p w14:paraId="31F37E69"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Newspaper Articles (unsigned and signed): </w:t>
      </w:r>
    </w:p>
    <w:p w14:paraId="65455098"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College officials agree to cut greenhouse gases</w:t>
      </w:r>
      <w:r w:rsidRPr="00BC1A71">
        <w:rPr>
          <w:rFonts w:ascii="Garamond" w:hAnsi="Garamond"/>
          <w:i/>
          <w:color w:val="000000"/>
          <w:sz w:val="24"/>
          <w:szCs w:val="24"/>
          <w:lang w:val="en-GB"/>
        </w:rPr>
        <w:t>.</w:t>
      </w:r>
      <w:r w:rsidRPr="00BC1A71">
        <w:rPr>
          <w:rFonts w:ascii="Garamond" w:hAnsi="Garamond"/>
          <w:color w:val="000000"/>
          <w:sz w:val="24"/>
          <w:szCs w:val="24"/>
          <w:lang w:val="en-GB"/>
        </w:rPr>
        <w:t xml:space="preserve"> (2007, June 13). </w:t>
      </w:r>
      <w:r w:rsidRPr="00BC1A71">
        <w:rPr>
          <w:rFonts w:ascii="Garamond" w:hAnsi="Garamond"/>
          <w:i/>
          <w:color w:val="000000"/>
          <w:sz w:val="24"/>
          <w:szCs w:val="24"/>
          <w:lang w:val="en-GB"/>
        </w:rPr>
        <w:t>Albany Times Union,</w:t>
      </w:r>
      <w:r w:rsidRPr="00BC1A71">
        <w:rPr>
          <w:rFonts w:ascii="Garamond" w:hAnsi="Garamond"/>
          <w:color w:val="000000"/>
          <w:sz w:val="24"/>
          <w:szCs w:val="24"/>
          <w:lang w:val="en-GB"/>
        </w:rPr>
        <w:t xml:space="preserve"> p. A4. </w:t>
      </w:r>
    </w:p>
    <w:p w14:paraId="2F31B7E1"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 xml:space="preserve">Landler, M. (2007, June 2). Bush’s Greenhouse Gas Plan Throws Europe off Guard. </w:t>
      </w:r>
      <w:r w:rsidRPr="00BC1A71">
        <w:rPr>
          <w:rFonts w:ascii="Garamond" w:hAnsi="Garamond"/>
          <w:i/>
          <w:color w:val="000000"/>
          <w:sz w:val="24"/>
          <w:szCs w:val="24"/>
          <w:lang w:val="en-GB"/>
        </w:rPr>
        <w:t>New York Times</w:t>
      </w:r>
      <w:r w:rsidRPr="00BC1A71">
        <w:rPr>
          <w:rFonts w:ascii="Garamond" w:hAnsi="Garamond"/>
          <w:color w:val="000000"/>
          <w:sz w:val="24"/>
          <w:szCs w:val="24"/>
          <w:lang w:val="en-GB"/>
        </w:rPr>
        <w:t xml:space="preserve">, p. A7. </w:t>
      </w:r>
    </w:p>
    <w:p w14:paraId="2167F25B" w14:textId="77777777" w:rsidR="002B10E9" w:rsidRPr="00BC1A71" w:rsidRDefault="002B10E9" w:rsidP="002B10E9">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references</w:t>
      </w:r>
      <w:r w:rsidRPr="00BC1A71">
        <w:rPr>
          <w:rFonts w:ascii="Garamond" w:hAnsi="Garamond"/>
          <w:color w:val="000000"/>
          <w:sz w:val="24"/>
          <w:szCs w:val="24"/>
          <w:lang w:val="en-GB"/>
        </w:rPr>
        <w:t>: (“College Officials”, 2007), (Landler, 2007)</w:t>
      </w:r>
    </w:p>
    <w:p w14:paraId="2BC948B4" w14:textId="77777777" w:rsidR="002B10E9" w:rsidRPr="00BC1A71" w:rsidRDefault="002B10E9" w:rsidP="002B10E9">
      <w:pPr>
        <w:pStyle w:val="ReferenceList"/>
        <w:rPr>
          <w:rFonts w:ascii="Garamond" w:hAnsi="Garamond"/>
          <w:szCs w:val="24"/>
          <w:lang w:val="en-GB"/>
        </w:rPr>
      </w:pPr>
      <w:r w:rsidRPr="00BC1A71">
        <w:rPr>
          <w:rFonts w:ascii="Garamond" w:hAnsi="Garamond"/>
          <w:szCs w:val="24"/>
          <w:lang w:val="en-GB"/>
        </w:rPr>
        <w:t>For Electronic Article</w:t>
      </w:r>
    </w:p>
    <w:p w14:paraId="63F6EB58" w14:textId="77777777" w:rsidR="002B10E9" w:rsidRPr="00BC1A71" w:rsidRDefault="002B10E9" w:rsidP="002B10E9">
      <w:pPr>
        <w:pStyle w:val="ReferenceList"/>
        <w:rPr>
          <w:rFonts w:ascii="Garamond" w:hAnsi="Garamond"/>
          <w:szCs w:val="24"/>
          <w:lang w:val="en-GB"/>
        </w:rPr>
      </w:pPr>
      <w:r w:rsidRPr="00BC1A71">
        <w:rPr>
          <w:rFonts w:ascii="Garamond" w:hAnsi="Garamond"/>
          <w:szCs w:val="24"/>
          <w:lang w:val="en-GB"/>
        </w:rPr>
        <w:t xml:space="preserve">Brody, J. E. (2007, December 11). Mental reserves keep brain agile. </w:t>
      </w:r>
      <w:r w:rsidRPr="00BC1A71">
        <w:rPr>
          <w:rFonts w:ascii="Garamond" w:hAnsi="Garamond"/>
          <w:i/>
          <w:szCs w:val="24"/>
          <w:lang w:val="en-GB"/>
        </w:rPr>
        <w:t>The New York Times</w:t>
      </w:r>
      <w:r w:rsidRPr="00BC1A71">
        <w:rPr>
          <w:rFonts w:ascii="Garamond" w:hAnsi="Garamond"/>
          <w:szCs w:val="24"/>
          <w:lang w:val="en-GB"/>
        </w:rPr>
        <w:t>. Retrieved from http://www.nytimes.com</w:t>
      </w:r>
    </w:p>
    <w:p w14:paraId="12AF7387" w14:textId="77777777" w:rsidR="002B10E9" w:rsidRPr="00BC1A71" w:rsidRDefault="002B10E9" w:rsidP="002B10E9">
      <w:pPr>
        <w:pStyle w:val="ReferenceList"/>
        <w:rPr>
          <w:rFonts w:ascii="Garamond" w:hAnsi="Garamond"/>
          <w:szCs w:val="24"/>
          <w:lang w:val="en-GB"/>
        </w:rPr>
      </w:pPr>
      <w:proofErr w:type="spellStart"/>
      <w:r w:rsidRPr="00BC1A71">
        <w:rPr>
          <w:rFonts w:ascii="Garamond" w:hAnsi="Garamond"/>
          <w:szCs w:val="24"/>
          <w:lang w:val="en-GB"/>
        </w:rPr>
        <w:t>Kohilah</w:t>
      </w:r>
      <w:proofErr w:type="spellEnd"/>
      <w:r w:rsidRPr="00BC1A71">
        <w:rPr>
          <w:rFonts w:ascii="Garamond" w:hAnsi="Garamond"/>
          <w:szCs w:val="24"/>
          <w:lang w:val="en-GB"/>
        </w:rPr>
        <w:t xml:space="preserve"> </w:t>
      </w:r>
      <w:proofErr w:type="spellStart"/>
      <w:r w:rsidRPr="00BC1A71">
        <w:rPr>
          <w:rFonts w:ascii="Garamond" w:hAnsi="Garamond"/>
          <w:szCs w:val="24"/>
          <w:lang w:val="en-GB"/>
        </w:rPr>
        <w:t>Sekaran</w:t>
      </w:r>
      <w:proofErr w:type="spellEnd"/>
      <w:r w:rsidRPr="00BC1A71">
        <w:rPr>
          <w:rFonts w:ascii="Garamond" w:hAnsi="Garamond"/>
          <w:szCs w:val="24"/>
          <w:lang w:val="en-GB"/>
        </w:rPr>
        <w:t xml:space="preserve"> (2015, Mei 26). </w:t>
      </w:r>
      <w:proofErr w:type="spellStart"/>
      <w:r w:rsidRPr="00BC1A71">
        <w:rPr>
          <w:rFonts w:ascii="Garamond" w:hAnsi="Garamond"/>
          <w:szCs w:val="24"/>
          <w:lang w:val="en-GB"/>
        </w:rPr>
        <w:t>Jakim</w:t>
      </w:r>
      <w:proofErr w:type="spellEnd"/>
      <w:r w:rsidRPr="00BC1A71">
        <w:rPr>
          <w:rFonts w:ascii="Garamond" w:hAnsi="Garamond"/>
          <w:szCs w:val="24"/>
          <w:lang w:val="en-GB"/>
        </w:rPr>
        <w:t xml:space="preserve"> </w:t>
      </w:r>
      <w:proofErr w:type="spellStart"/>
      <w:r w:rsidRPr="00BC1A71">
        <w:rPr>
          <w:rFonts w:ascii="Garamond" w:hAnsi="Garamond"/>
          <w:szCs w:val="24"/>
          <w:lang w:val="en-GB"/>
        </w:rPr>
        <w:t>tarik</w:t>
      </w:r>
      <w:proofErr w:type="spellEnd"/>
      <w:r w:rsidRPr="00BC1A71">
        <w:rPr>
          <w:rFonts w:ascii="Garamond" w:hAnsi="Garamond"/>
          <w:szCs w:val="24"/>
          <w:lang w:val="en-GB"/>
        </w:rPr>
        <w:t xml:space="preserve"> </w:t>
      </w:r>
      <w:proofErr w:type="spellStart"/>
      <w:r w:rsidRPr="00BC1A71">
        <w:rPr>
          <w:rFonts w:ascii="Garamond" w:hAnsi="Garamond"/>
          <w:szCs w:val="24"/>
          <w:lang w:val="en-GB"/>
        </w:rPr>
        <w:t>balik</w:t>
      </w:r>
      <w:proofErr w:type="spellEnd"/>
      <w:r w:rsidRPr="00BC1A71">
        <w:rPr>
          <w:rFonts w:ascii="Garamond" w:hAnsi="Garamond"/>
          <w:szCs w:val="24"/>
          <w:lang w:val="en-GB"/>
        </w:rPr>
        <w:t xml:space="preserve"> </w:t>
      </w:r>
      <w:proofErr w:type="spellStart"/>
      <w:r w:rsidRPr="00BC1A71">
        <w:rPr>
          <w:rFonts w:ascii="Garamond" w:hAnsi="Garamond"/>
          <w:szCs w:val="24"/>
          <w:lang w:val="en-GB"/>
        </w:rPr>
        <w:t>sijil</w:t>
      </w:r>
      <w:proofErr w:type="spellEnd"/>
      <w:r w:rsidRPr="00BC1A71">
        <w:rPr>
          <w:rFonts w:ascii="Garamond" w:hAnsi="Garamond"/>
          <w:szCs w:val="24"/>
          <w:lang w:val="en-GB"/>
        </w:rPr>
        <w:t xml:space="preserve"> halal Secret Recipe, </w:t>
      </w:r>
      <w:r w:rsidRPr="00BC1A71">
        <w:rPr>
          <w:rFonts w:ascii="Garamond" w:hAnsi="Garamond"/>
          <w:i/>
          <w:szCs w:val="24"/>
          <w:lang w:val="en-GB"/>
        </w:rPr>
        <w:t xml:space="preserve">Astro </w:t>
      </w:r>
      <w:proofErr w:type="spellStart"/>
      <w:r w:rsidRPr="00BC1A71">
        <w:rPr>
          <w:rFonts w:ascii="Garamond" w:hAnsi="Garamond"/>
          <w:i/>
          <w:szCs w:val="24"/>
          <w:lang w:val="en-GB"/>
        </w:rPr>
        <w:t>Awani</w:t>
      </w:r>
      <w:proofErr w:type="spellEnd"/>
      <w:r w:rsidRPr="00BC1A71">
        <w:rPr>
          <w:rFonts w:ascii="Garamond" w:hAnsi="Garamond"/>
          <w:szCs w:val="24"/>
          <w:lang w:val="en-GB"/>
        </w:rPr>
        <w:t>. Retrieved from http://www.astroawani.com/berita-malaysia/jakim-tarik-balik-sijil-halal-secret-recipe-60803?cp</w:t>
      </w:r>
    </w:p>
    <w:p w14:paraId="6FEFAC60" w14:textId="77777777" w:rsidR="002B10E9" w:rsidRPr="00BC1A71" w:rsidRDefault="002B10E9" w:rsidP="002B10E9">
      <w:pPr>
        <w:pStyle w:val="ReferenceList"/>
        <w:rPr>
          <w:rFonts w:ascii="Garamond" w:hAnsi="Garamond"/>
          <w:szCs w:val="24"/>
          <w:lang w:val="en-GB"/>
        </w:rPr>
      </w:pPr>
    </w:p>
    <w:p w14:paraId="58B4D0C4" w14:textId="77777777" w:rsidR="002B10E9" w:rsidRPr="00BC1A71" w:rsidRDefault="002B10E9" w:rsidP="002B10E9">
      <w:pPr>
        <w:pStyle w:val="ReferenceList"/>
        <w:rPr>
          <w:rFonts w:ascii="Garamond" w:hAnsi="Garamond"/>
          <w:szCs w:val="24"/>
          <w:lang w:val="en-GB"/>
        </w:rPr>
      </w:pPr>
      <w:r w:rsidRPr="00BC1A71">
        <w:rPr>
          <w:rFonts w:ascii="Garamond" w:hAnsi="Garamond"/>
          <w:szCs w:val="24"/>
          <w:lang w:val="en-GB"/>
        </w:rPr>
        <w:t>For article without author:</w:t>
      </w:r>
    </w:p>
    <w:p w14:paraId="2BB9CCA4" w14:textId="77777777" w:rsidR="002B10E9" w:rsidRPr="00BC1A71" w:rsidRDefault="002B10E9" w:rsidP="002B10E9">
      <w:pPr>
        <w:pStyle w:val="ReferenceList"/>
        <w:rPr>
          <w:rFonts w:ascii="Garamond" w:hAnsi="Garamond"/>
          <w:szCs w:val="24"/>
          <w:lang w:val="en-GB"/>
        </w:rPr>
      </w:pPr>
      <w:proofErr w:type="spellStart"/>
      <w:r w:rsidRPr="00BC1A71">
        <w:rPr>
          <w:rFonts w:ascii="Garamond" w:hAnsi="Garamond"/>
          <w:szCs w:val="24"/>
          <w:lang w:val="en-GB"/>
        </w:rPr>
        <w:t>Tidak</w:t>
      </w:r>
      <w:proofErr w:type="spellEnd"/>
      <w:r w:rsidRPr="00BC1A71">
        <w:rPr>
          <w:rFonts w:ascii="Garamond" w:hAnsi="Garamond"/>
          <w:szCs w:val="24"/>
          <w:lang w:val="en-GB"/>
        </w:rPr>
        <w:t xml:space="preserve"> </w:t>
      </w:r>
      <w:proofErr w:type="spellStart"/>
      <w:r w:rsidRPr="00BC1A71">
        <w:rPr>
          <w:rFonts w:ascii="Garamond" w:hAnsi="Garamond"/>
          <w:szCs w:val="24"/>
          <w:lang w:val="en-GB"/>
        </w:rPr>
        <w:t>perlu</w:t>
      </w:r>
      <w:proofErr w:type="spellEnd"/>
      <w:r w:rsidRPr="00BC1A71">
        <w:rPr>
          <w:rFonts w:ascii="Garamond" w:hAnsi="Garamond"/>
          <w:szCs w:val="24"/>
          <w:lang w:val="en-GB"/>
        </w:rPr>
        <w:t xml:space="preserve"> was-was </w:t>
      </w:r>
      <w:proofErr w:type="spellStart"/>
      <w:r w:rsidRPr="00BC1A71">
        <w:rPr>
          <w:rFonts w:ascii="Garamond" w:hAnsi="Garamond"/>
          <w:szCs w:val="24"/>
          <w:lang w:val="en-GB"/>
        </w:rPr>
        <w:t>hidangan</w:t>
      </w:r>
      <w:proofErr w:type="spellEnd"/>
      <w:r w:rsidRPr="00BC1A71">
        <w:rPr>
          <w:rFonts w:ascii="Garamond" w:hAnsi="Garamond"/>
          <w:szCs w:val="24"/>
          <w:lang w:val="en-GB"/>
        </w:rPr>
        <w:t xml:space="preserve"> </w:t>
      </w:r>
      <w:proofErr w:type="spellStart"/>
      <w:r w:rsidRPr="00BC1A71">
        <w:rPr>
          <w:rFonts w:ascii="Garamond" w:hAnsi="Garamond"/>
          <w:szCs w:val="24"/>
          <w:lang w:val="en-GB"/>
        </w:rPr>
        <w:t>makanan</w:t>
      </w:r>
      <w:proofErr w:type="spellEnd"/>
      <w:r w:rsidRPr="00BC1A71">
        <w:rPr>
          <w:rFonts w:ascii="Garamond" w:hAnsi="Garamond"/>
          <w:szCs w:val="24"/>
          <w:lang w:val="en-GB"/>
        </w:rPr>
        <w:t xml:space="preserve"> </w:t>
      </w:r>
      <w:proofErr w:type="spellStart"/>
      <w:r w:rsidRPr="00BC1A71">
        <w:rPr>
          <w:rFonts w:ascii="Garamond" w:hAnsi="Garamond"/>
          <w:szCs w:val="24"/>
          <w:lang w:val="en-GB"/>
        </w:rPr>
        <w:t>restoran</w:t>
      </w:r>
      <w:proofErr w:type="spellEnd"/>
      <w:r w:rsidRPr="00BC1A71">
        <w:rPr>
          <w:rFonts w:ascii="Garamond" w:hAnsi="Garamond"/>
          <w:szCs w:val="24"/>
          <w:lang w:val="en-GB"/>
        </w:rPr>
        <w:t xml:space="preserve"> </w:t>
      </w:r>
      <w:proofErr w:type="spellStart"/>
      <w:r w:rsidRPr="00BC1A71">
        <w:rPr>
          <w:rFonts w:ascii="Garamond" w:hAnsi="Garamond"/>
          <w:szCs w:val="24"/>
          <w:lang w:val="en-GB"/>
        </w:rPr>
        <w:t>ada</w:t>
      </w:r>
      <w:proofErr w:type="spellEnd"/>
      <w:r w:rsidRPr="00BC1A71">
        <w:rPr>
          <w:rFonts w:ascii="Garamond" w:hAnsi="Garamond"/>
          <w:szCs w:val="24"/>
          <w:lang w:val="en-GB"/>
        </w:rPr>
        <w:t xml:space="preserve"> </w:t>
      </w:r>
      <w:proofErr w:type="spellStart"/>
      <w:r w:rsidRPr="00BC1A71">
        <w:rPr>
          <w:rFonts w:ascii="Garamond" w:hAnsi="Garamond"/>
          <w:szCs w:val="24"/>
          <w:lang w:val="en-GB"/>
        </w:rPr>
        <w:t>sijil</w:t>
      </w:r>
      <w:proofErr w:type="spellEnd"/>
      <w:r w:rsidRPr="00BC1A71">
        <w:rPr>
          <w:rFonts w:ascii="Garamond" w:hAnsi="Garamond"/>
          <w:szCs w:val="24"/>
          <w:lang w:val="en-GB"/>
        </w:rPr>
        <w:t xml:space="preserve"> halal. (2014, November 5). </w:t>
      </w:r>
      <w:proofErr w:type="spellStart"/>
      <w:r w:rsidRPr="00BC1A71">
        <w:rPr>
          <w:rFonts w:ascii="Garamond" w:hAnsi="Garamond"/>
          <w:i/>
          <w:szCs w:val="24"/>
          <w:lang w:val="en-GB"/>
        </w:rPr>
        <w:t>Berita</w:t>
      </w:r>
      <w:proofErr w:type="spellEnd"/>
      <w:r w:rsidRPr="00BC1A71">
        <w:rPr>
          <w:rFonts w:ascii="Garamond" w:hAnsi="Garamond"/>
          <w:i/>
          <w:szCs w:val="24"/>
          <w:lang w:val="en-GB"/>
        </w:rPr>
        <w:t xml:space="preserve"> </w:t>
      </w:r>
      <w:proofErr w:type="spellStart"/>
      <w:r w:rsidRPr="00BC1A71">
        <w:rPr>
          <w:rFonts w:ascii="Garamond" w:hAnsi="Garamond"/>
          <w:i/>
          <w:szCs w:val="24"/>
          <w:lang w:val="en-GB"/>
        </w:rPr>
        <w:t>Harian</w:t>
      </w:r>
      <w:proofErr w:type="spellEnd"/>
      <w:r w:rsidRPr="00BC1A71">
        <w:rPr>
          <w:rFonts w:ascii="Garamond" w:hAnsi="Garamond"/>
          <w:szCs w:val="24"/>
          <w:lang w:val="en-GB"/>
        </w:rPr>
        <w:t>. Available at: &lt;http://www.bharian.com.my/node/15828&gt;.</w:t>
      </w:r>
    </w:p>
    <w:p w14:paraId="11EC7677" w14:textId="77777777" w:rsidR="002B10E9" w:rsidRPr="00BC1A71" w:rsidRDefault="002B10E9" w:rsidP="002B10E9">
      <w:pPr>
        <w:autoSpaceDE w:val="0"/>
        <w:adjustRightInd w:val="0"/>
        <w:ind w:left="1560"/>
        <w:jc w:val="both"/>
        <w:rPr>
          <w:rFonts w:ascii="Garamond" w:hAnsi="Garamond"/>
          <w:color w:val="000000"/>
          <w:sz w:val="24"/>
          <w:szCs w:val="24"/>
          <w:lang w:val="en-GB"/>
        </w:rPr>
      </w:pPr>
    </w:p>
    <w:p w14:paraId="2C3ECA8D" w14:textId="7FBB7130" w:rsidR="002B10E9" w:rsidRPr="00BC1A71" w:rsidRDefault="002B10E9" w:rsidP="00A83F31">
      <w:pPr>
        <w:pStyle w:val="ReferenceList"/>
        <w:rPr>
          <w:rFonts w:ascii="Garamond" w:hAnsi="Garamond"/>
          <w:szCs w:val="24"/>
          <w:lang w:val="en-GB"/>
        </w:rPr>
      </w:pPr>
      <w:r w:rsidRPr="00BC1A71">
        <w:rPr>
          <w:rFonts w:ascii="Garamond" w:hAnsi="Garamond"/>
          <w:szCs w:val="24"/>
          <w:lang w:val="en-GB"/>
        </w:rPr>
        <w:t>Give the URL of the home page when the online version of the article is available by search to avoid nonworking URLs.</w:t>
      </w:r>
    </w:p>
    <w:p w14:paraId="7FED3F63"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Journal Article with Continuous Paging: </w:t>
      </w:r>
    </w:p>
    <w:p w14:paraId="4BA5B3B2"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 xml:space="preserve">Miller-Rushing, A. J., </w:t>
      </w:r>
      <w:proofErr w:type="spellStart"/>
      <w:r w:rsidRPr="00BC1A71">
        <w:rPr>
          <w:rFonts w:ascii="Garamond" w:hAnsi="Garamond"/>
          <w:color w:val="000000"/>
          <w:sz w:val="24"/>
          <w:szCs w:val="24"/>
          <w:lang w:val="en-GB"/>
        </w:rPr>
        <w:t>Primack</w:t>
      </w:r>
      <w:proofErr w:type="spellEnd"/>
      <w:r w:rsidRPr="00BC1A71">
        <w:rPr>
          <w:rFonts w:ascii="Garamond" w:hAnsi="Garamond"/>
          <w:color w:val="000000"/>
          <w:sz w:val="24"/>
          <w:szCs w:val="24"/>
          <w:lang w:val="en-GB"/>
        </w:rPr>
        <w:t xml:space="preserve">, R. B., </w:t>
      </w:r>
      <w:proofErr w:type="spellStart"/>
      <w:r w:rsidRPr="00BC1A71">
        <w:rPr>
          <w:rFonts w:ascii="Garamond" w:hAnsi="Garamond"/>
          <w:color w:val="000000"/>
          <w:sz w:val="24"/>
          <w:szCs w:val="24"/>
          <w:lang w:val="en-GB"/>
        </w:rPr>
        <w:t>Primack</w:t>
      </w:r>
      <w:proofErr w:type="spellEnd"/>
      <w:r w:rsidRPr="00BC1A71">
        <w:rPr>
          <w:rFonts w:ascii="Garamond" w:hAnsi="Garamond"/>
          <w:color w:val="000000"/>
          <w:sz w:val="24"/>
          <w:szCs w:val="24"/>
          <w:lang w:val="en-GB"/>
        </w:rPr>
        <w:t xml:space="preserve">, D., &amp; </w:t>
      </w:r>
      <w:proofErr w:type="spellStart"/>
      <w:r w:rsidRPr="00BC1A71">
        <w:rPr>
          <w:rFonts w:ascii="Garamond" w:hAnsi="Garamond"/>
          <w:color w:val="000000"/>
          <w:sz w:val="24"/>
          <w:szCs w:val="24"/>
          <w:lang w:val="en-GB"/>
        </w:rPr>
        <w:t>Mukunda</w:t>
      </w:r>
      <w:proofErr w:type="spellEnd"/>
      <w:r w:rsidRPr="00BC1A71">
        <w:rPr>
          <w:rFonts w:ascii="Garamond" w:hAnsi="Garamond"/>
          <w:color w:val="000000"/>
          <w:sz w:val="24"/>
          <w:szCs w:val="24"/>
          <w:lang w:val="en-GB"/>
        </w:rPr>
        <w:t xml:space="preserve">, S. (2006). “Photographs and herbarium specimens as tools to document phonological changes in response to global warming.” </w:t>
      </w:r>
      <w:r w:rsidRPr="00BC1A71">
        <w:rPr>
          <w:rFonts w:ascii="Garamond" w:hAnsi="Garamond"/>
          <w:i/>
          <w:color w:val="000000"/>
          <w:sz w:val="24"/>
          <w:szCs w:val="24"/>
          <w:lang w:val="en-GB"/>
        </w:rPr>
        <w:t>American Journal of Botany</w:t>
      </w:r>
      <w:r w:rsidRPr="00BC1A71">
        <w:rPr>
          <w:rFonts w:ascii="Garamond" w:hAnsi="Garamond"/>
          <w:color w:val="000000"/>
          <w:sz w:val="24"/>
          <w:szCs w:val="24"/>
          <w:lang w:val="en-GB"/>
        </w:rPr>
        <w:t xml:space="preserve">, 93, 1667-1674. </w:t>
      </w:r>
    </w:p>
    <w:p w14:paraId="2EEBA1E3" w14:textId="77777777" w:rsidR="002B10E9" w:rsidRDefault="002B10E9" w:rsidP="002B10E9">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w:t>
      </w:r>
      <w:r w:rsidRPr="00BC1A71">
        <w:rPr>
          <w:rFonts w:ascii="Garamond" w:hAnsi="Garamond"/>
          <w:color w:val="000000"/>
          <w:sz w:val="24"/>
          <w:szCs w:val="24"/>
          <w:lang w:val="en-GB"/>
        </w:rPr>
        <w:t xml:space="preserve"> (Miller-Rushing, </w:t>
      </w:r>
      <w:proofErr w:type="spellStart"/>
      <w:r w:rsidRPr="00BC1A71">
        <w:rPr>
          <w:rFonts w:ascii="Garamond" w:hAnsi="Garamond"/>
          <w:color w:val="000000"/>
          <w:sz w:val="24"/>
          <w:szCs w:val="24"/>
          <w:lang w:val="en-GB"/>
        </w:rPr>
        <w:t>Primack</w:t>
      </w:r>
      <w:proofErr w:type="spellEnd"/>
      <w:r w:rsidRPr="00BC1A71">
        <w:rPr>
          <w:rFonts w:ascii="Garamond" w:hAnsi="Garamond"/>
          <w:color w:val="000000"/>
          <w:sz w:val="24"/>
          <w:szCs w:val="24"/>
          <w:lang w:val="en-GB"/>
        </w:rPr>
        <w:t xml:space="preserve">, </w:t>
      </w:r>
      <w:proofErr w:type="spellStart"/>
      <w:r w:rsidRPr="00BC1A71">
        <w:rPr>
          <w:rFonts w:ascii="Garamond" w:hAnsi="Garamond"/>
          <w:color w:val="000000"/>
          <w:sz w:val="24"/>
          <w:szCs w:val="24"/>
          <w:lang w:val="en-GB"/>
        </w:rPr>
        <w:t>Primack</w:t>
      </w:r>
      <w:proofErr w:type="spellEnd"/>
      <w:r w:rsidRPr="00BC1A71">
        <w:rPr>
          <w:rFonts w:ascii="Garamond" w:hAnsi="Garamond"/>
          <w:color w:val="000000"/>
          <w:sz w:val="24"/>
          <w:szCs w:val="24"/>
          <w:lang w:val="en-GB"/>
        </w:rPr>
        <w:t xml:space="preserve">, &amp; </w:t>
      </w:r>
      <w:proofErr w:type="spellStart"/>
      <w:r w:rsidRPr="00BC1A71">
        <w:rPr>
          <w:rFonts w:ascii="Garamond" w:hAnsi="Garamond"/>
          <w:color w:val="000000"/>
          <w:sz w:val="24"/>
          <w:szCs w:val="24"/>
          <w:lang w:val="en-GB"/>
        </w:rPr>
        <w:t>Mukunda</w:t>
      </w:r>
      <w:proofErr w:type="spellEnd"/>
      <w:r w:rsidRPr="00BC1A71">
        <w:rPr>
          <w:rFonts w:ascii="Garamond" w:hAnsi="Garamond"/>
          <w:color w:val="000000"/>
          <w:sz w:val="24"/>
          <w:szCs w:val="24"/>
          <w:lang w:val="en-GB"/>
        </w:rPr>
        <w:t>, 2006)</w:t>
      </w:r>
    </w:p>
    <w:p w14:paraId="1FD6EF5B" w14:textId="77777777" w:rsidR="003D7480" w:rsidRDefault="003D7480" w:rsidP="002B10E9">
      <w:pPr>
        <w:autoSpaceDE w:val="0"/>
        <w:adjustRightInd w:val="0"/>
        <w:ind w:left="1560"/>
        <w:jc w:val="both"/>
        <w:rPr>
          <w:rFonts w:ascii="Garamond" w:hAnsi="Garamond"/>
          <w:color w:val="000000"/>
          <w:sz w:val="24"/>
          <w:szCs w:val="24"/>
          <w:lang w:val="en-GB"/>
        </w:rPr>
      </w:pPr>
    </w:p>
    <w:p w14:paraId="13A94303" w14:textId="77777777" w:rsidR="003D7480" w:rsidRPr="00BC1A71" w:rsidRDefault="003D7480" w:rsidP="002B10E9">
      <w:pPr>
        <w:autoSpaceDE w:val="0"/>
        <w:adjustRightInd w:val="0"/>
        <w:ind w:left="1560"/>
        <w:jc w:val="both"/>
        <w:rPr>
          <w:rFonts w:ascii="Garamond" w:hAnsi="Garamond"/>
          <w:color w:val="000000"/>
          <w:sz w:val="24"/>
          <w:szCs w:val="24"/>
          <w:lang w:val="en-GB"/>
        </w:rPr>
      </w:pPr>
    </w:p>
    <w:p w14:paraId="20AE3C5C"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Journal Article: </w:t>
      </w:r>
    </w:p>
    <w:p w14:paraId="574E666B" w14:textId="1778AA04" w:rsidR="002B10E9" w:rsidRPr="00BC1A71" w:rsidRDefault="002B10E9" w:rsidP="002B10E9">
      <w:pPr>
        <w:autoSpaceDE w:val="0"/>
        <w:adjustRightInd w:val="0"/>
        <w:ind w:left="1560" w:hanging="425"/>
        <w:jc w:val="both"/>
        <w:rPr>
          <w:rFonts w:ascii="Garamond" w:hAnsi="Garamond"/>
          <w:color w:val="000000"/>
          <w:sz w:val="24"/>
          <w:szCs w:val="24"/>
          <w:lang w:val="en-GB"/>
        </w:rPr>
      </w:pPr>
      <w:proofErr w:type="spellStart"/>
      <w:r w:rsidRPr="00BC1A71">
        <w:rPr>
          <w:rFonts w:ascii="Garamond" w:hAnsi="Garamond"/>
          <w:color w:val="000000"/>
          <w:sz w:val="24"/>
          <w:szCs w:val="24"/>
          <w:lang w:val="en-GB"/>
        </w:rPr>
        <w:t>Bogdonoff</w:t>
      </w:r>
      <w:proofErr w:type="spellEnd"/>
      <w:r w:rsidRPr="00BC1A71">
        <w:rPr>
          <w:rFonts w:ascii="Garamond" w:hAnsi="Garamond"/>
          <w:color w:val="000000"/>
          <w:sz w:val="24"/>
          <w:szCs w:val="24"/>
          <w:lang w:val="en-GB"/>
        </w:rPr>
        <w:t xml:space="preserve">, S., &amp; Rubin, J. (2007). “The regional greenhouse gas initiative: Taking action in Maine.” </w:t>
      </w:r>
      <w:r w:rsidRPr="00BC1A71">
        <w:rPr>
          <w:rFonts w:ascii="Garamond" w:hAnsi="Garamond"/>
          <w:i/>
          <w:color w:val="000000"/>
          <w:sz w:val="24"/>
          <w:szCs w:val="24"/>
          <w:lang w:val="en-GB"/>
        </w:rPr>
        <w:t>Environment</w:t>
      </w:r>
      <w:r w:rsidRPr="00BC1A71">
        <w:rPr>
          <w:rFonts w:ascii="Garamond" w:hAnsi="Garamond"/>
          <w:color w:val="000000"/>
          <w:sz w:val="24"/>
          <w:szCs w:val="24"/>
          <w:lang w:val="en-GB"/>
        </w:rPr>
        <w:t xml:space="preserve">, 49(2), </w:t>
      </w:r>
      <w:r w:rsidR="00686416">
        <w:rPr>
          <w:rFonts w:ascii="Garamond" w:hAnsi="Garamond"/>
          <w:color w:val="000000"/>
          <w:sz w:val="24"/>
          <w:szCs w:val="24"/>
          <w:lang w:val="en-GB"/>
        </w:rPr>
        <w:t xml:space="preserve">pp. </w:t>
      </w:r>
      <w:r w:rsidRPr="00BC1A71">
        <w:rPr>
          <w:rFonts w:ascii="Garamond" w:hAnsi="Garamond"/>
          <w:color w:val="000000"/>
          <w:sz w:val="24"/>
          <w:szCs w:val="24"/>
          <w:lang w:val="en-GB"/>
        </w:rPr>
        <w:t xml:space="preserve">9-16. </w:t>
      </w:r>
    </w:p>
    <w:p w14:paraId="48169062" w14:textId="54F24BFA" w:rsidR="002B10E9" w:rsidRDefault="002B10E9" w:rsidP="00A83F31">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w:t>
      </w:r>
      <w:r w:rsidRPr="00BC1A71">
        <w:rPr>
          <w:rFonts w:ascii="Garamond" w:hAnsi="Garamond"/>
          <w:color w:val="000000"/>
          <w:sz w:val="24"/>
          <w:szCs w:val="24"/>
          <w:lang w:val="en-GB"/>
        </w:rPr>
        <w:t>: (</w:t>
      </w:r>
      <w:proofErr w:type="spellStart"/>
      <w:r w:rsidRPr="00BC1A71">
        <w:rPr>
          <w:rFonts w:ascii="Garamond" w:hAnsi="Garamond"/>
          <w:color w:val="000000"/>
          <w:sz w:val="24"/>
          <w:szCs w:val="24"/>
          <w:lang w:val="en-GB"/>
        </w:rPr>
        <w:t>Bogdonoff</w:t>
      </w:r>
      <w:proofErr w:type="spellEnd"/>
      <w:r w:rsidRPr="00BC1A71">
        <w:rPr>
          <w:rFonts w:ascii="Garamond" w:hAnsi="Garamond"/>
          <w:color w:val="000000"/>
          <w:sz w:val="24"/>
          <w:szCs w:val="24"/>
          <w:lang w:val="en-GB"/>
        </w:rPr>
        <w:t xml:space="preserve"> &amp; Rubin, 2007)</w:t>
      </w:r>
    </w:p>
    <w:p w14:paraId="24ADC80F" w14:textId="77777777" w:rsidR="002B10E9" w:rsidRPr="00BC1A71" w:rsidRDefault="002B10E9" w:rsidP="002B10E9">
      <w:pPr>
        <w:pStyle w:val="ListParagraph-APA"/>
        <w:ind w:left="1117"/>
        <w:rPr>
          <w:rFonts w:ascii="Garamond" w:hAnsi="Garamond"/>
          <w:szCs w:val="24"/>
          <w:lang w:val="en-GB"/>
        </w:rPr>
      </w:pPr>
      <w:r w:rsidRPr="00BC1A71">
        <w:rPr>
          <w:rFonts w:ascii="Garamond" w:hAnsi="Garamond"/>
          <w:szCs w:val="24"/>
          <w:lang w:val="en-GB"/>
        </w:rPr>
        <w:t xml:space="preserve">Journal Article from a Library Subscription Service Database with a DOI (digital object identifier): </w:t>
      </w:r>
    </w:p>
    <w:p w14:paraId="39E0B3BA"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 xml:space="preserve">Mora, C., &amp; Maya, M. F. (2006). “Effect of the rate of temperature increase of the dynamic method on the heat tolerance of fishes.” </w:t>
      </w:r>
      <w:r w:rsidRPr="00BC1A71">
        <w:rPr>
          <w:rFonts w:ascii="Garamond" w:hAnsi="Garamond"/>
          <w:i/>
          <w:color w:val="000000"/>
          <w:sz w:val="24"/>
          <w:szCs w:val="24"/>
          <w:lang w:val="en-GB"/>
        </w:rPr>
        <w:t>Journal of Thermal Biology</w:t>
      </w:r>
      <w:r w:rsidRPr="00BC1A71">
        <w:rPr>
          <w:rFonts w:ascii="Garamond" w:hAnsi="Garamond"/>
          <w:color w:val="000000"/>
          <w:sz w:val="24"/>
          <w:szCs w:val="24"/>
          <w:lang w:val="en-GB"/>
        </w:rPr>
        <w:t xml:space="preserve">, 31, 337-341. </w:t>
      </w:r>
      <w:proofErr w:type="spellStart"/>
      <w:r w:rsidRPr="00BC1A71">
        <w:rPr>
          <w:rFonts w:ascii="Garamond" w:hAnsi="Garamond"/>
          <w:color w:val="000000"/>
          <w:sz w:val="24"/>
          <w:szCs w:val="24"/>
          <w:lang w:val="en-GB"/>
        </w:rPr>
        <w:t>doi</w:t>
      </w:r>
      <w:proofErr w:type="spellEnd"/>
      <w:r w:rsidRPr="00BC1A71">
        <w:rPr>
          <w:rFonts w:ascii="Garamond" w:hAnsi="Garamond"/>
          <w:color w:val="000000"/>
          <w:sz w:val="24"/>
          <w:szCs w:val="24"/>
          <w:lang w:val="en-GB"/>
        </w:rPr>
        <w:t xml:space="preserve">: 10.101b/jtherbio.2006.01.055 </w:t>
      </w:r>
    </w:p>
    <w:p w14:paraId="7C5BBCF6" w14:textId="77777777" w:rsidR="002B10E9" w:rsidRPr="00BC1A71" w:rsidRDefault="002B10E9" w:rsidP="002B10E9">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w:t>
      </w:r>
      <w:r w:rsidRPr="00BC1A71">
        <w:rPr>
          <w:rFonts w:ascii="Garamond" w:hAnsi="Garamond"/>
          <w:color w:val="000000"/>
          <w:sz w:val="24"/>
          <w:szCs w:val="24"/>
          <w:lang w:val="en-GB"/>
        </w:rPr>
        <w:t xml:space="preserve"> (Mora &amp; Maya, 2006)</w:t>
      </w:r>
    </w:p>
    <w:p w14:paraId="666D13C3" w14:textId="77777777" w:rsidR="002B10E9" w:rsidRPr="00BC1A71" w:rsidRDefault="002B10E9" w:rsidP="002B10E9">
      <w:pPr>
        <w:autoSpaceDE w:val="0"/>
        <w:adjustRightInd w:val="0"/>
        <w:ind w:left="1134"/>
        <w:jc w:val="both"/>
        <w:rPr>
          <w:rFonts w:ascii="Garamond" w:hAnsi="Garamond"/>
          <w:color w:val="000000"/>
          <w:sz w:val="24"/>
          <w:szCs w:val="24"/>
          <w:lang w:val="en-GB"/>
        </w:rPr>
      </w:pPr>
    </w:p>
    <w:p w14:paraId="019C1D59" w14:textId="77777777" w:rsidR="002B10E9" w:rsidRPr="00BC1A71" w:rsidRDefault="002B10E9" w:rsidP="002B10E9">
      <w:pPr>
        <w:pStyle w:val="ListParagraph"/>
        <w:numPr>
          <w:ilvl w:val="0"/>
          <w:numId w:val="8"/>
        </w:numPr>
        <w:autoSpaceDE w:val="0"/>
        <w:adjustRightInd w:val="0"/>
        <w:spacing w:after="0" w:line="240" w:lineRule="auto"/>
        <w:ind w:left="1134"/>
        <w:jc w:val="both"/>
        <w:rPr>
          <w:rFonts w:ascii="Garamond" w:hAnsi="Garamond"/>
          <w:sz w:val="24"/>
          <w:szCs w:val="24"/>
          <w:lang w:val="en-GB"/>
        </w:rPr>
      </w:pPr>
      <w:r w:rsidRPr="00BC1A71">
        <w:rPr>
          <w:rFonts w:ascii="Garamond" w:hAnsi="Garamond"/>
          <w:color w:val="000000"/>
          <w:sz w:val="24"/>
          <w:szCs w:val="24"/>
          <w:u w:val="single"/>
          <w:lang w:val="en-GB"/>
        </w:rPr>
        <w:t>Website</w:t>
      </w:r>
    </w:p>
    <w:p w14:paraId="5D1E9C52" w14:textId="77777777" w:rsidR="002B10E9" w:rsidRPr="00BC1A71" w:rsidRDefault="002B10E9" w:rsidP="002B10E9">
      <w:pPr>
        <w:pStyle w:val="ListParagraph-APA1"/>
        <w:ind w:left="993" w:hanging="284"/>
        <w:rPr>
          <w:rFonts w:ascii="Garamond" w:hAnsi="Garamond"/>
          <w:szCs w:val="24"/>
          <w:lang w:val="en-GB"/>
        </w:rPr>
      </w:pPr>
      <w:r w:rsidRPr="00BC1A71">
        <w:rPr>
          <w:rFonts w:ascii="Garamond" w:hAnsi="Garamond"/>
          <w:szCs w:val="24"/>
          <w:lang w:val="en-GB"/>
        </w:rPr>
        <w:t>Website material with author</w:t>
      </w:r>
    </w:p>
    <w:p w14:paraId="7A5FF072" w14:textId="77777777" w:rsidR="002B10E9" w:rsidRPr="00BC1A71" w:rsidRDefault="002B10E9" w:rsidP="002B10E9">
      <w:pPr>
        <w:pStyle w:val="ReferenceList"/>
        <w:rPr>
          <w:rFonts w:ascii="Garamond" w:hAnsi="Garamond"/>
          <w:szCs w:val="24"/>
          <w:lang w:val="en-GB"/>
        </w:rPr>
      </w:pPr>
      <w:r w:rsidRPr="00BC1A71">
        <w:rPr>
          <w:rFonts w:ascii="Garamond" w:hAnsi="Garamond"/>
          <w:szCs w:val="24"/>
          <w:lang w:val="en-GB"/>
        </w:rPr>
        <w:t xml:space="preserve">More, Max. (1995). </w:t>
      </w:r>
      <w:r w:rsidRPr="00BC1A71">
        <w:rPr>
          <w:rFonts w:ascii="Garamond" w:hAnsi="Garamond"/>
          <w:i/>
          <w:szCs w:val="24"/>
          <w:lang w:val="en-GB"/>
        </w:rPr>
        <w:t>Denationalisation of Money: Friedrich Hayek’s Seminal Work on Competing Private Currencies.</w:t>
      </w:r>
      <w:r w:rsidRPr="00BC1A71">
        <w:rPr>
          <w:rFonts w:ascii="Garamond" w:hAnsi="Garamond"/>
          <w:szCs w:val="24"/>
          <w:lang w:val="en-GB"/>
        </w:rPr>
        <w:t xml:space="preserve"> Available at: &lt;URL: http://www.maxmore.com/hayek.htm&gt; Access Date: 5th June 2001.</w:t>
      </w:r>
    </w:p>
    <w:p w14:paraId="4D9837FB" w14:textId="77777777" w:rsidR="002B10E9" w:rsidRPr="00BC1A71" w:rsidRDefault="002B10E9" w:rsidP="002B10E9">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w:t>
      </w:r>
      <w:r w:rsidRPr="00BC1A71">
        <w:rPr>
          <w:rFonts w:ascii="Garamond" w:hAnsi="Garamond"/>
          <w:color w:val="000000"/>
          <w:sz w:val="24"/>
          <w:szCs w:val="24"/>
          <w:lang w:val="en-GB"/>
        </w:rPr>
        <w:t xml:space="preserve"> (</w:t>
      </w:r>
      <w:r w:rsidRPr="00BC1A71">
        <w:rPr>
          <w:rFonts w:ascii="Garamond" w:hAnsi="Garamond"/>
          <w:sz w:val="24"/>
          <w:szCs w:val="24"/>
          <w:lang w:val="en-GB"/>
        </w:rPr>
        <w:t>More, 1995</w:t>
      </w:r>
      <w:r w:rsidRPr="00BC1A71">
        <w:rPr>
          <w:rFonts w:ascii="Garamond" w:hAnsi="Garamond"/>
          <w:color w:val="000000"/>
          <w:sz w:val="24"/>
          <w:szCs w:val="24"/>
          <w:lang w:val="en-GB"/>
        </w:rPr>
        <w:t>)</w:t>
      </w:r>
    </w:p>
    <w:p w14:paraId="63A867AE" w14:textId="77777777" w:rsidR="002B10E9" w:rsidRPr="00BC1A71" w:rsidRDefault="002B10E9" w:rsidP="002B10E9">
      <w:pPr>
        <w:pStyle w:val="ReferenceList"/>
        <w:rPr>
          <w:rFonts w:ascii="Garamond" w:hAnsi="Garamond"/>
          <w:szCs w:val="24"/>
          <w:lang w:val="en-GB"/>
        </w:rPr>
      </w:pPr>
    </w:p>
    <w:p w14:paraId="4E9E73B3" w14:textId="77777777" w:rsidR="002B10E9" w:rsidRPr="00BC1A71" w:rsidRDefault="002B10E9" w:rsidP="002B10E9">
      <w:pPr>
        <w:pStyle w:val="ListParagraph-APA1"/>
        <w:ind w:left="993" w:hanging="284"/>
        <w:rPr>
          <w:rFonts w:ascii="Garamond" w:hAnsi="Garamond"/>
          <w:szCs w:val="24"/>
          <w:lang w:val="en-GB"/>
        </w:rPr>
      </w:pPr>
      <w:r w:rsidRPr="00BC1A71">
        <w:rPr>
          <w:rFonts w:ascii="Garamond" w:hAnsi="Garamond"/>
          <w:szCs w:val="24"/>
          <w:lang w:val="en-GB"/>
        </w:rPr>
        <w:t>Website material without author</w:t>
      </w:r>
    </w:p>
    <w:p w14:paraId="2FC96CAD" w14:textId="77777777" w:rsidR="002B10E9" w:rsidRPr="00BC1A71" w:rsidRDefault="002B10E9" w:rsidP="002B10E9">
      <w:pPr>
        <w:pStyle w:val="ReferenceList"/>
        <w:rPr>
          <w:rFonts w:ascii="Garamond" w:hAnsi="Garamond"/>
          <w:szCs w:val="24"/>
          <w:lang w:val="en-GB"/>
        </w:rPr>
      </w:pPr>
      <w:r w:rsidRPr="00BC1A71">
        <w:rPr>
          <w:rFonts w:ascii="Garamond" w:hAnsi="Garamond"/>
          <w:szCs w:val="24"/>
          <w:lang w:val="en-GB"/>
        </w:rPr>
        <w:t>Very occasionally the names of the author/s, the year of publication and other referencing details may not be evident from the material read. If no author is named in the book etc., the title of the book etc. should be moved into the author position of the reference; if no year or date of publication is cited, (</w:t>
      </w:r>
      <w:proofErr w:type="spellStart"/>
      <w:r w:rsidRPr="00BC1A71">
        <w:rPr>
          <w:rFonts w:ascii="Garamond" w:hAnsi="Garamond"/>
          <w:szCs w:val="24"/>
          <w:lang w:val="en-GB"/>
        </w:rPr>
        <w:t>n.d.</w:t>
      </w:r>
      <w:proofErr w:type="spellEnd"/>
      <w:r w:rsidRPr="00BC1A71">
        <w:rPr>
          <w:rFonts w:ascii="Garamond" w:hAnsi="Garamond"/>
          <w:szCs w:val="24"/>
          <w:lang w:val="en-GB"/>
        </w:rPr>
        <w:t>) should be recorded; and if other referencing details are missing, (not known) should be recorded in the bibliographic reference.</w:t>
      </w:r>
    </w:p>
    <w:p w14:paraId="5D5AE9BC" w14:textId="77777777" w:rsidR="002B10E9" w:rsidRPr="00BC1A71" w:rsidRDefault="002B10E9" w:rsidP="002B10E9">
      <w:pPr>
        <w:pStyle w:val="ReferenceList"/>
        <w:rPr>
          <w:rFonts w:ascii="Garamond" w:hAnsi="Garamond"/>
          <w:szCs w:val="24"/>
          <w:lang w:val="en-GB"/>
        </w:rPr>
      </w:pPr>
      <w:r w:rsidRPr="00BC1A71">
        <w:rPr>
          <w:rFonts w:ascii="Garamond" w:hAnsi="Garamond" w:cs="Garamond-Italic"/>
          <w:i/>
          <w:iCs/>
          <w:szCs w:val="24"/>
          <w:lang w:val="en-GB"/>
        </w:rPr>
        <w:t>Islamic Funding Structures and Financing Vehicles</w:t>
      </w:r>
      <w:r w:rsidRPr="00BC1A71">
        <w:rPr>
          <w:rFonts w:ascii="Garamond" w:hAnsi="Garamond"/>
          <w:szCs w:val="24"/>
          <w:lang w:val="en-GB"/>
        </w:rPr>
        <w:t>. (1995). Available at: &lt;</w:t>
      </w:r>
      <w:proofErr w:type="spellStart"/>
      <w:r w:rsidRPr="00BC1A71">
        <w:rPr>
          <w:rFonts w:ascii="Garamond" w:hAnsi="Garamond"/>
          <w:szCs w:val="24"/>
          <w:lang w:val="en-GB"/>
        </w:rPr>
        <w:t>URL:http</w:t>
      </w:r>
      <w:proofErr w:type="spellEnd"/>
      <w:r w:rsidRPr="00BC1A71">
        <w:rPr>
          <w:rFonts w:ascii="Garamond" w:hAnsi="Garamond"/>
          <w:szCs w:val="24"/>
          <w:lang w:val="en-GB"/>
        </w:rPr>
        <w:t>://www.usc.edu/dept/MSA/economics/nbank2.html</w:t>
      </w:r>
      <w:r w:rsidRPr="00BC1A71">
        <w:rPr>
          <w:rFonts w:ascii="Garamond" w:hAnsi="Garamond" w:cs="Garamond-Bold"/>
          <w:b/>
          <w:bCs/>
          <w:szCs w:val="24"/>
          <w:lang w:val="en-GB"/>
        </w:rPr>
        <w:t xml:space="preserve">&gt; </w:t>
      </w:r>
      <w:r w:rsidRPr="00BC1A71">
        <w:rPr>
          <w:rFonts w:ascii="Garamond" w:hAnsi="Garamond"/>
          <w:szCs w:val="24"/>
          <w:lang w:val="en-GB"/>
        </w:rPr>
        <w:t>Access Date: 5th June 2001.</w:t>
      </w:r>
    </w:p>
    <w:p w14:paraId="03C5B6AE" w14:textId="77777777" w:rsidR="002B10E9" w:rsidRPr="00BC1A71" w:rsidRDefault="002B10E9" w:rsidP="002B10E9">
      <w:pPr>
        <w:pStyle w:val="ReferenceList"/>
        <w:rPr>
          <w:rFonts w:ascii="Garamond" w:hAnsi="Garamond"/>
          <w:szCs w:val="24"/>
          <w:lang w:val="en-GB"/>
        </w:rPr>
      </w:pPr>
      <w:r w:rsidRPr="00BC1A71">
        <w:rPr>
          <w:rFonts w:ascii="Garamond" w:hAnsi="Garamond"/>
          <w:szCs w:val="24"/>
          <w:u w:val="single"/>
          <w:lang w:val="en-GB"/>
        </w:rPr>
        <w:t>In-text reference:</w:t>
      </w:r>
      <w:r w:rsidRPr="00BC1A71">
        <w:rPr>
          <w:rFonts w:ascii="Garamond" w:hAnsi="Garamond"/>
          <w:szCs w:val="24"/>
          <w:lang w:val="en-GB"/>
        </w:rPr>
        <w:t xml:space="preserve"> (</w:t>
      </w:r>
      <w:r w:rsidRPr="00BC1A71">
        <w:rPr>
          <w:rFonts w:ascii="Garamond" w:hAnsi="Garamond" w:cs="Garamond-Italic"/>
          <w:i/>
          <w:iCs/>
          <w:szCs w:val="24"/>
          <w:lang w:val="en-GB"/>
        </w:rPr>
        <w:t>Islamic Funding Structures and Financing Vehicles</w:t>
      </w:r>
      <w:r w:rsidRPr="00BC1A71">
        <w:rPr>
          <w:rFonts w:ascii="Garamond" w:hAnsi="Garamond"/>
          <w:szCs w:val="24"/>
          <w:lang w:val="en-GB"/>
        </w:rPr>
        <w:t xml:space="preserve">, 1995) </w:t>
      </w:r>
    </w:p>
    <w:p w14:paraId="52FDDB78"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p>
    <w:p w14:paraId="6FD97584" w14:textId="77777777" w:rsidR="002B10E9" w:rsidRPr="00BC1A71" w:rsidRDefault="002B10E9" w:rsidP="002B10E9">
      <w:pPr>
        <w:autoSpaceDE w:val="0"/>
        <w:adjustRightInd w:val="0"/>
        <w:ind w:left="1560" w:hanging="425"/>
        <w:jc w:val="both"/>
        <w:rPr>
          <w:rFonts w:ascii="Garamond" w:hAnsi="Garamond"/>
          <w:color w:val="000000"/>
          <w:sz w:val="24"/>
          <w:szCs w:val="24"/>
          <w:lang w:val="en-GB"/>
        </w:rPr>
      </w:pPr>
      <w:r w:rsidRPr="00BC1A71">
        <w:rPr>
          <w:rFonts w:ascii="Garamond" w:hAnsi="Garamond"/>
          <w:color w:val="000000"/>
          <w:sz w:val="24"/>
          <w:szCs w:val="24"/>
          <w:lang w:val="en-GB"/>
        </w:rPr>
        <w:t>United States Environmental Protection Agency. (2007</w:t>
      </w:r>
      <w:r w:rsidRPr="00BC1A71">
        <w:rPr>
          <w:rFonts w:ascii="Garamond" w:hAnsi="Garamond"/>
          <w:i/>
          <w:color w:val="000000"/>
          <w:sz w:val="24"/>
          <w:szCs w:val="24"/>
          <w:lang w:val="en-GB"/>
        </w:rPr>
        <w:t>). Climate Change.</w:t>
      </w:r>
      <w:r w:rsidRPr="00BC1A71">
        <w:rPr>
          <w:rFonts w:ascii="Garamond" w:hAnsi="Garamond"/>
          <w:color w:val="000000"/>
          <w:sz w:val="24"/>
          <w:szCs w:val="24"/>
          <w:lang w:val="en-GB"/>
        </w:rPr>
        <w:t xml:space="preserve"> Retrieved from the Environmental Protection Agency website: </w:t>
      </w:r>
      <w:hyperlink r:id="rId8" w:history="1">
        <w:r w:rsidRPr="00BC1A71">
          <w:rPr>
            <w:rStyle w:val="Hyperlink"/>
            <w:rFonts w:ascii="Garamond" w:hAnsi="Garamond"/>
            <w:sz w:val="24"/>
            <w:szCs w:val="24"/>
          </w:rPr>
          <w:t>http://www.epa.gov/climatechange</w:t>
        </w:r>
      </w:hyperlink>
      <w:r w:rsidRPr="00BC1A71">
        <w:rPr>
          <w:rFonts w:ascii="Garamond" w:hAnsi="Garamond"/>
          <w:color w:val="000000"/>
          <w:sz w:val="24"/>
          <w:szCs w:val="24"/>
          <w:lang w:val="en-GB"/>
        </w:rPr>
        <w:t>&gt; Access date: 6 May 2016</w:t>
      </w:r>
    </w:p>
    <w:p w14:paraId="047E2A84" w14:textId="77777777" w:rsidR="002B10E9" w:rsidRPr="00BC1A71" w:rsidRDefault="002B10E9" w:rsidP="002B10E9">
      <w:pPr>
        <w:autoSpaceDE w:val="0"/>
        <w:adjustRightInd w:val="0"/>
        <w:ind w:left="1560"/>
        <w:jc w:val="both"/>
        <w:rPr>
          <w:rFonts w:ascii="Garamond" w:hAnsi="Garamond"/>
          <w:color w:val="000000"/>
          <w:sz w:val="24"/>
          <w:szCs w:val="24"/>
          <w:lang w:val="en-GB"/>
        </w:rPr>
      </w:pPr>
      <w:r w:rsidRPr="00BC1A71">
        <w:rPr>
          <w:rFonts w:ascii="Garamond" w:hAnsi="Garamond"/>
          <w:color w:val="000000"/>
          <w:sz w:val="24"/>
          <w:szCs w:val="24"/>
          <w:u w:val="single"/>
          <w:lang w:val="en-GB"/>
        </w:rPr>
        <w:t>In-text reference:</w:t>
      </w:r>
      <w:r w:rsidRPr="00BC1A71">
        <w:rPr>
          <w:rFonts w:ascii="Garamond" w:hAnsi="Garamond"/>
          <w:color w:val="000000"/>
          <w:sz w:val="24"/>
          <w:szCs w:val="24"/>
          <w:lang w:val="en-GB"/>
        </w:rPr>
        <w:t xml:space="preserve"> (United States Environmental, 2007) </w:t>
      </w:r>
    </w:p>
    <w:p w14:paraId="7045F3E8" w14:textId="77777777" w:rsidR="002B10E9" w:rsidRPr="00BC1A71" w:rsidRDefault="002B10E9" w:rsidP="002B10E9">
      <w:pPr>
        <w:spacing w:after="0" w:line="240" w:lineRule="auto"/>
        <w:rPr>
          <w:rFonts w:ascii="Garamond" w:eastAsia="Times New Roman" w:hAnsi="Garamond"/>
          <w:sz w:val="24"/>
          <w:szCs w:val="24"/>
          <w:lang w:val="en-GB"/>
        </w:rPr>
      </w:pPr>
    </w:p>
    <w:p w14:paraId="783A7153" w14:textId="170B74DA" w:rsidR="00AC01AB" w:rsidRPr="00BC1A71" w:rsidRDefault="00B608D6" w:rsidP="00EE3C4F">
      <w:pPr>
        <w:spacing w:after="0" w:line="240" w:lineRule="auto"/>
        <w:ind w:left="0"/>
        <w:rPr>
          <w:rFonts w:ascii="Garamond" w:hAnsi="Garamond" w:cstheme="majorBidi"/>
          <w:sz w:val="24"/>
          <w:szCs w:val="24"/>
          <w:lang w:val="en-GB"/>
        </w:rPr>
      </w:pPr>
    </w:p>
    <w:sectPr w:rsidR="00AC01AB" w:rsidRPr="00BC1A71" w:rsidSect="000658E1">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89CAB" w14:textId="77777777" w:rsidR="00B608D6" w:rsidRDefault="00B608D6" w:rsidP="00407C97">
      <w:pPr>
        <w:spacing w:after="0" w:line="240" w:lineRule="auto"/>
      </w:pPr>
      <w:r>
        <w:separator/>
      </w:r>
    </w:p>
  </w:endnote>
  <w:endnote w:type="continuationSeparator" w:id="0">
    <w:p w14:paraId="635BBEBA" w14:textId="77777777" w:rsidR="00B608D6" w:rsidRDefault="00B608D6" w:rsidP="00407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Arial Rounded MT Bold">
    <w:panose1 w:val="020F07040305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SimSun">
    <w:panose1 w:val="02010600030101010101"/>
    <w:charset w:val="86"/>
    <w:family w:val="auto"/>
    <w:pitch w:val="variable"/>
    <w:sig w:usb0="00000003" w:usb1="288F0000" w:usb2="00000016" w:usb3="00000000" w:csb0="0004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EFF" w:usb1="C000605B" w:usb2="00000029" w:usb3="00000000" w:csb0="000101FF" w:csb1="00000000"/>
  </w:font>
  <w:font w:name="Garamond">
    <w:panose1 w:val="02020404030301010803"/>
    <w:charset w:val="00"/>
    <w:family w:val="auto"/>
    <w:pitch w:val="variable"/>
    <w:sig w:usb0="00000287" w:usb1="00000000" w:usb2="00000000" w:usb3="00000000" w:csb0="0000009F" w:csb1="00000000"/>
  </w:font>
  <w:font w:name="Garamond-Italic">
    <w:panose1 w:val="00000000000000000000"/>
    <w:charset w:val="00"/>
    <w:family w:val="swiss"/>
    <w:notTrueType/>
    <w:pitch w:val="default"/>
    <w:sig w:usb0="00000003" w:usb1="00000000" w:usb2="00000000" w:usb3="00000000" w:csb0="00000001" w:csb1="00000000"/>
  </w:font>
  <w:font w:name="Garamond-Bold">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4FCBC" w14:textId="617355CC" w:rsidR="00407C97" w:rsidRPr="00EB7D82" w:rsidRDefault="00EB7D82">
    <w:pPr>
      <w:pStyle w:val="Footer"/>
      <w:rPr>
        <w:rFonts w:ascii="Garamond" w:hAnsi="Garamond"/>
      </w:rPr>
    </w:pPr>
    <w:r w:rsidRPr="00EB7D82">
      <w:rPr>
        <w:rFonts w:ascii="Garamond" w:hAnsi="Garamond"/>
      </w:rPr>
      <w:t xml:space="preserve">UMRAN </w:t>
    </w:r>
    <w:r w:rsidR="00407C97" w:rsidRPr="00EB7D82">
      <w:rPr>
        <w:rFonts w:ascii="Garamond" w:hAnsi="Garamond"/>
      </w:rPr>
      <w:t>Jo</w:t>
    </w:r>
    <w:r w:rsidRPr="00EB7D82">
      <w:rPr>
        <w:rFonts w:ascii="Garamond" w:hAnsi="Garamond"/>
      </w:rPr>
      <w:t>urnal manager 2018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3DCE3" w14:textId="77777777" w:rsidR="00B608D6" w:rsidRDefault="00B608D6" w:rsidP="00407C97">
      <w:pPr>
        <w:spacing w:after="0" w:line="240" w:lineRule="auto"/>
      </w:pPr>
      <w:r>
        <w:separator/>
      </w:r>
    </w:p>
  </w:footnote>
  <w:footnote w:type="continuationSeparator" w:id="0">
    <w:p w14:paraId="11114FC8" w14:textId="77777777" w:rsidR="00B608D6" w:rsidRDefault="00B608D6" w:rsidP="00407C9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A37A9"/>
    <w:multiLevelType w:val="hybridMultilevel"/>
    <w:tmpl w:val="103656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637202"/>
    <w:multiLevelType w:val="hybridMultilevel"/>
    <w:tmpl w:val="EA02E7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0936C3"/>
    <w:multiLevelType w:val="hybridMultilevel"/>
    <w:tmpl w:val="890645A6"/>
    <w:lvl w:ilvl="0" w:tplc="6AA25DFA">
      <w:start w:val="1"/>
      <w:numFmt w:val="lowerRoman"/>
      <w:pStyle w:val="ListParagraph-APA"/>
      <w:lvlText w:val="%1)"/>
      <w:lvlJc w:val="left"/>
      <w:pPr>
        <w:ind w:left="1060" w:hanging="720"/>
      </w:pPr>
      <w:rPr>
        <w:rFonts w:hint="default"/>
        <w:b w:val="0"/>
      </w:rPr>
    </w:lvl>
    <w:lvl w:ilvl="1" w:tplc="825A558E">
      <w:start w:val="1"/>
      <w:numFmt w:val="lowerLetter"/>
      <w:pStyle w:val="ListParagraph-APA1"/>
      <w:lvlText w:val="%2."/>
      <w:lvlJc w:val="left"/>
      <w:pPr>
        <w:ind w:left="1420" w:hanging="360"/>
      </w:pPr>
    </w:lvl>
    <w:lvl w:ilvl="2" w:tplc="0409001B">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
    <w:nsid w:val="38251B48"/>
    <w:multiLevelType w:val="multilevel"/>
    <w:tmpl w:val="75163506"/>
    <w:lvl w:ilvl="0">
      <w:start w:val="1"/>
      <w:numFmt w:val="decimal"/>
      <w:suff w:val="space"/>
      <w:lvlText w:val="CHAPTER %1 "/>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567"/>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1134"/>
        </w:tabs>
        <w:ind w:left="1134" w:firstLine="0"/>
      </w:pPr>
      <w:rPr>
        <w:rFonts w:hint="default"/>
        <w:b w:val="0"/>
        <w:i w:val="0"/>
        <w:color w:val="auto"/>
        <w:sz w:val="24"/>
      </w:rPr>
    </w:lvl>
    <w:lvl w:ilvl="5">
      <w:start w:val="1"/>
      <w:numFmt w:val="lowerRoman"/>
      <w:lvlText w:val="%6"/>
      <w:lvlJc w:val="left"/>
      <w:pPr>
        <w:tabs>
          <w:tab w:val="num" w:pos="567"/>
        </w:tabs>
        <w:ind w:left="1644" w:hanging="51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nsid w:val="43153BDD"/>
    <w:multiLevelType w:val="hybridMultilevel"/>
    <w:tmpl w:val="103656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A31581"/>
    <w:multiLevelType w:val="multilevel"/>
    <w:tmpl w:val="6368EE02"/>
    <w:styleLink w:val="Style1"/>
    <w:lvl w:ilvl="0">
      <w:start w:val="1"/>
      <w:numFmt w:val="decimal"/>
      <w:lvlText w:val="%1"/>
      <w:lvlJc w:val="left"/>
      <w:pPr>
        <w:ind w:left="1152" w:hanging="432"/>
      </w:pPr>
      <w:rPr>
        <w:rFonts w:ascii="Times New Roman" w:hAnsi="Times New Roman"/>
        <w:i w:val="0"/>
        <w:iCs w:val="0"/>
        <w:caps w:val="0"/>
        <w:smallCaps w:val="0"/>
        <w:strike w:val="0"/>
        <w:dstrike w:val="0"/>
        <w:vanish w:val="0"/>
        <w:color w:val="000000"/>
        <w:spacing w:val="0"/>
        <w:kern w:val="0"/>
        <w:position w:val="0"/>
        <w:u w:val="none"/>
        <w:effect w:val="none"/>
        <w:vertAlign w:val="baseline"/>
        <w:em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571933D3"/>
    <w:multiLevelType w:val="hybridMultilevel"/>
    <w:tmpl w:val="423413D0"/>
    <w:lvl w:ilvl="0" w:tplc="EC8C65A4">
      <w:start w:val="1"/>
      <w:numFmt w:val="decimal"/>
      <w:lvlText w:val="%1."/>
      <w:lvlJc w:val="left"/>
      <w:pPr>
        <w:ind w:left="720" w:hanging="360"/>
      </w:pPr>
      <w:rPr>
        <w:rFonts w:hint="default"/>
        <w:spacing w:val="20"/>
      </w:rPr>
    </w:lvl>
    <w:lvl w:ilvl="1" w:tplc="04090019" w:tentative="1">
      <w:start w:val="1"/>
      <w:numFmt w:val="lowerLetter"/>
      <w:lvlText w:val="%2."/>
      <w:lvlJc w:val="left"/>
      <w:pPr>
        <w:ind w:left="1440" w:hanging="360"/>
      </w:pPr>
    </w:lvl>
    <w:lvl w:ilvl="2" w:tplc="0409001B" w:tentative="1">
      <w:start w:val="1"/>
      <w:numFmt w:val="lowerRoman"/>
      <w:pStyle w:val="Heading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621AAD"/>
    <w:multiLevelType w:val="hybridMultilevel"/>
    <w:tmpl w:val="9A74D628"/>
    <w:lvl w:ilvl="0" w:tplc="AAE0CF2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pStyle w:val="Heading4"/>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D8E6B77"/>
    <w:multiLevelType w:val="multilevel"/>
    <w:tmpl w:val="EDC0907A"/>
    <w:lvl w:ilvl="0">
      <w:start w:val="1"/>
      <w:numFmt w:val="decimal"/>
      <w:pStyle w:val="Heading1"/>
      <w:lvlText w:val="%1.0 "/>
      <w:lvlJc w:val="left"/>
      <w:pPr>
        <w:ind w:left="360" w:hanging="360"/>
      </w:pPr>
      <w:rPr>
        <w:rFonts w:hint="default"/>
      </w:rPr>
    </w:lvl>
    <w:lvl w:ilvl="1">
      <w:start w:val="1"/>
      <w:numFmt w:val="decimal"/>
      <w:pStyle w:val="Heading2"/>
      <w:lvlText w:val="%1.%2"/>
      <w:lvlJc w:val="left"/>
      <w:pPr>
        <w:ind w:left="306" w:hanging="576"/>
      </w:pPr>
      <w:rPr>
        <w:i w:val="0"/>
        <w:iCs w:val="0"/>
      </w:rPr>
    </w:lvl>
    <w:lvl w:ilvl="2">
      <w:start w:val="1"/>
      <w:numFmt w:val="decimal"/>
      <w:lvlText w:val="%1.%2.%3"/>
      <w:lvlJc w:val="left"/>
      <w:pPr>
        <w:ind w:left="450" w:hanging="720"/>
      </w:pPr>
    </w:lvl>
    <w:lvl w:ilvl="3">
      <w:start w:val="1"/>
      <w:numFmt w:val="decimal"/>
      <w:lvlText w:val="%1.%2.%3.%4"/>
      <w:lvlJc w:val="left"/>
      <w:pPr>
        <w:ind w:left="594" w:hanging="864"/>
      </w:pPr>
    </w:lvl>
    <w:lvl w:ilvl="4">
      <w:start w:val="1"/>
      <w:numFmt w:val="decimal"/>
      <w:lvlText w:val="%1.%2.%3.%4.%5"/>
      <w:lvlJc w:val="left"/>
      <w:pPr>
        <w:ind w:left="738" w:hanging="1008"/>
      </w:pPr>
    </w:lvl>
    <w:lvl w:ilvl="5">
      <w:start w:val="1"/>
      <w:numFmt w:val="decimal"/>
      <w:lvlText w:val="%1.%2.%3.%4.%5.%6"/>
      <w:lvlJc w:val="left"/>
      <w:pPr>
        <w:ind w:left="882" w:hanging="1152"/>
      </w:pPr>
    </w:lvl>
    <w:lvl w:ilvl="6">
      <w:start w:val="1"/>
      <w:numFmt w:val="decimal"/>
      <w:lvlText w:val="%1.%2.%3.%4.%5.%6.%7"/>
      <w:lvlJc w:val="left"/>
      <w:pPr>
        <w:ind w:left="1026" w:hanging="1296"/>
      </w:pPr>
    </w:lvl>
    <w:lvl w:ilvl="7">
      <w:start w:val="1"/>
      <w:numFmt w:val="decimal"/>
      <w:lvlText w:val="%1.%2.%3.%4.%5.%6.%7.%8"/>
      <w:lvlJc w:val="left"/>
      <w:pPr>
        <w:ind w:left="1170" w:hanging="1440"/>
      </w:pPr>
    </w:lvl>
    <w:lvl w:ilvl="8">
      <w:start w:val="1"/>
      <w:numFmt w:val="decimal"/>
      <w:lvlText w:val="%1.%2.%3.%4.%5.%6.%7.%8.%9"/>
      <w:lvlJc w:val="left"/>
      <w:pPr>
        <w:ind w:left="1314" w:hanging="1584"/>
      </w:pPr>
    </w:lvl>
  </w:abstractNum>
  <w:num w:numId="1">
    <w:abstractNumId w:val="8"/>
  </w:num>
  <w:num w:numId="2">
    <w:abstractNumId w:val="8"/>
  </w:num>
  <w:num w:numId="3">
    <w:abstractNumId w:val="6"/>
  </w:num>
  <w:num w:numId="4">
    <w:abstractNumId w:val="7"/>
  </w:num>
  <w:num w:numId="5">
    <w:abstractNumId w:val="5"/>
  </w:num>
  <w:num w:numId="6">
    <w:abstractNumId w:val="1"/>
  </w:num>
  <w:num w:numId="7">
    <w:abstractNumId w:val="0"/>
  </w:num>
  <w:num w:numId="8">
    <w:abstractNumId w:val="2"/>
  </w:num>
  <w:num w:numId="9">
    <w:abstractNumId w:val="3"/>
  </w:num>
  <w:num w:numId="10">
    <w:abstractNumId w:val="2"/>
    <w:lvlOverride w:ilvl="0">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F70"/>
    <w:rsid w:val="0000168A"/>
    <w:rsid w:val="000418A4"/>
    <w:rsid w:val="000619D9"/>
    <w:rsid w:val="000631C1"/>
    <w:rsid w:val="000658E1"/>
    <w:rsid w:val="00093517"/>
    <w:rsid w:val="000A0D53"/>
    <w:rsid w:val="00112E38"/>
    <w:rsid w:val="00176628"/>
    <w:rsid w:val="0018769F"/>
    <w:rsid w:val="001E324E"/>
    <w:rsid w:val="001E4124"/>
    <w:rsid w:val="002A4A88"/>
    <w:rsid w:val="002B10E9"/>
    <w:rsid w:val="00310DD5"/>
    <w:rsid w:val="00350F18"/>
    <w:rsid w:val="00357359"/>
    <w:rsid w:val="003813F1"/>
    <w:rsid w:val="0039796E"/>
    <w:rsid w:val="003B4F99"/>
    <w:rsid w:val="003D3A24"/>
    <w:rsid w:val="003D7480"/>
    <w:rsid w:val="003E54A3"/>
    <w:rsid w:val="003F3113"/>
    <w:rsid w:val="0040681D"/>
    <w:rsid w:val="00407C97"/>
    <w:rsid w:val="00421E17"/>
    <w:rsid w:val="004530D5"/>
    <w:rsid w:val="004803F0"/>
    <w:rsid w:val="00492114"/>
    <w:rsid w:val="004A4852"/>
    <w:rsid w:val="004E7C86"/>
    <w:rsid w:val="00592261"/>
    <w:rsid w:val="005A748E"/>
    <w:rsid w:val="005C6006"/>
    <w:rsid w:val="005F5CAA"/>
    <w:rsid w:val="006271B4"/>
    <w:rsid w:val="006333FC"/>
    <w:rsid w:val="00670DAF"/>
    <w:rsid w:val="00680108"/>
    <w:rsid w:val="00686416"/>
    <w:rsid w:val="0069013E"/>
    <w:rsid w:val="006A6B0A"/>
    <w:rsid w:val="006B3938"/>
    <w:rsid w:val="006F6F70"/>
    <w:rsid w:val="00731766"/>
    <w:rsid w:val="00742FB4"/>
    <w:rsid w:val="00750CC5"/>
    <w:rsid w:val="00780491"/>
    <w:rsid w:val="00781007"/>
    <w:rsid w:val="007A26B3"/>
    <w:rsid w:val="007A70AE"/>
    <w:rsid w:val="007C0870"/>
    <w:rsid w:val="008149C1"/>
    <w:rsid w:val="00822D37"/>
    <w:rsid w:val="00837F8A"/>
    <w:rsid w:val="00897EE0"/>
    <w:rsid w:val="008B6C8C"/>
    <w:rsid w:val="008D6B81"/>
    <w:rsid w:val="00933999"/>
    <w:rsid w:val="00943E95"/>
    <w:rsid w:val="00947DA2"/>
    <w:rsid w:val="00951148"/>
    <w:rsid w:val="00985D53"/>
    <w:rsid w:val="009D5A03"/>
    <w:rsid w:val="00A628DA"/>
    <w:rsid w:val="00A6580F"/>
    <w:rsid w:val="00A75B8C"/>
    <w:rsid w:val="00A83F31"/>
    <w:rsid w:val="00A97A48"/>
    <w:rsid w:val="00AB2542"/>
    <w:rsid w:val="00AC26B0"/>
    <w:rsid w:val="00AC6559"/>
    <w:rsid w:val="00AD120A"/>
    <w:rsid w:val="00AF2683"/>
    <w:rsid w:val="00B13083"/>
    <w:rsid w:val="00B4757A"/>
    <w:rsid w:val="00B47618"/>
    <w:rsid w:val="00B608D6"/>
    <w:rsid w:val="00B62DE9"/>
    <w:rsid w:val="00B74A8D"/>
    <w:rsid w:val="00B9228F"/>
    <w:rsid w:val="00B96792"/>
    <w:rsid w:val="00BA7611"/>
    <w:rsid w:val="00BC1A71"/>
    <w:rsid w:val="00BC4560"/>
    <w:rsid w:val="00C2284E"/>
    <w:rsid w:val="00CC105A"/>
    <w:rsid w:val="00CC72C2"/>
    <w:rsid w:val="00CE14D5"/>
    <w:rsid w:val="00D0682D"/>
    <w:rsid w:val="00D17D62"/>
    <w:rsid w:val="00D30CDD"/>
    <w:rsid w:val="00D4004C"/>
    <w:rsid w:val="00D41DA0"/>
    <w:rsid w:val="00D52959"/>
    <w:rsid w:val="00DC1D83"/>
    <w:rsid w:val="00DD1954"/>
    <w:rsid w:val="00DD6F1A"/>
    <w:rsid w:val="00DE5EE1"/>
    <w:rsid w:val="00E25CED"/>
    <w:rsid w:val="00E460BA"/>
    <w:rsid w:val="00EA67E3"/>
    <w:rsid w:val="00EB6253"/>
    <w:rsid w:val="00EB68C9"/>
    <w:rsid w:val="00EB7D82"/>
    <w:rsid w:val="00EC1C8D"/>
    <w:rsid w:val="00EE35E0"/>
    <w:rsid w:val="00EE3C4F"/>
    <w:rsid w:val="00EF5761"/>
    <w:rsid w:val="00EF6E53"/>
    <w:rsid w:val="00F053AB"/>
    <w:rsid w:val="00F317BC"/>
    <w:rsid w:val="00F51FE1"/>
    <w:rsid w:val="00F81DDF"/>
    <w:rsid w:val="00FB7DAE"/>
    <w:rsid w:val="00FC14E6"/>
    <w:rsid w:val="00FD6C96"/>
    <w:rsid w:val="00FF3815"/>
    <w:rsid w:val="00FF4A35"/>
  </w:rsids>
  <m:mathPr>
    <m:mathFont m:val="Cambria Math"/>
    <m:brkBin m:val="before"/>
    <m:brkBinSub m:val="--"/>
    <m:smallFrac m:val="0"/>
    <m:dispDef/>
    <m:lMargin m:val="0"/>
    <m:rMargin m:val="0"/>
    <m:defJc m:val="centerGroup"/>
    <m:wrapIndent m:val="1440"/>
    <m:intLim m:val="subSup"/>
    <m:naryLim m:val="undOvr"/>
  </m:mathPr>
  <w:themeFontLang w:val="en-MY"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F93BFC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4"/>
        <w:szCs w:val="24"/>
        <w:lang w:val="en-MY"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530D5"/>
    <w:pPr>
      <w:spacing w:after="160" w:line="259" w:lineRule="auto"/>
      <w:ind w:left="432"/>
    </w:pPr>
    <w:rPr>
      <w:rFonts w:ascii="Calibri" w:hAnsi="Calibri" w:cs="Times New Roman"/>
      <w:sz w:val="20"/>
      <w:szCs w:val="22"/>
      <w:lang w:val="en-US"/>
    </w:rPr>
  </w:style>
  <w:style w:type="paragraph" w:styleId="Heading1">
    <w:name w:val="heading 1"/>
    <w:basedOn w:val="Normal"/>
    <w:next w:val="Normal"/>
    <w:link w:val="Heading1Char"/>
    <w:uiPriority w:val="9"/>
    <w:qFormat/>
    <w:rsid w:val="004530D5"/>
    <w:pPr>
      <w:numPr>
        <w:numId w:val="2"/>
      </w:numPr>
      <w:tabs>
        <w:tab w:val="num" w:pos="562"/>
      </w:tabs>
      <w:spacing w:before="240" w:after="120"/>
      <w:ind w:left="562"/>
      <w:contextualSpacing/>
      <w:jc w:val="both"/>
      <w:outlineLvl w:val="0"/>
    </w:pPr>
    <w:rPr>
      <w:rFonts w:ascii="Times New Roman" w:eastAsiaTheme="majorEastAsia" w:hAnsi="Times New Roman" w:cstheme="majorBidi"/>
      <w:b/>
      <w:bCs/>
      <w:color w:val="700015"/>
      <w:sz w:val="28"/>
      <w:szCs w:val="28"/>
      <w:lang w:bidi="en-US"/>
    </w:rPr>
  </w:style>
  <w:style w:type="paragraph" w:styleId="Heading2">
    <w:name w:val="heading 2"/>
    <w:basedOn w:val="Normal"/>
    <w:next w:val="Normal"/>
    <w:link w:val="Heading2Char"/>
    <w:uiPriority w:val="9"/>
    <w:unhideWhenUsed/>
    <w:qFormat/>
    <w:rsid w:val="004530D5"/>
    <w:pPr>
      <w:keepNext/>
      <w:keepLines/>
      <w:numPr>
        <w:ilvl w:val="1"/>
        <w:numId w:val="2"/>
      </w:numPr>
      <w:spacing w:before="240" w:after="120"/>
      <w:outlineLvl w:val="1"/>
    </w:pPr>
    <w:rPr>
      <w:rFonts w:ascii="Times New Roman" w:eastAsiaTheme="majorEastAsia" w:hAnsi="Times New Roman" w:cstheme="majorBidi"/>
      <w:b/>
      <w:color w:val="700015"/>
      <w:szCs w:val="26"/>
    </w:rPr>
  </w:style>
  <w:style w:type="paragraph" w:styleId="Heading3">
    <w:name w:val="heading 3"/>
    <w:basedOn w:val="Heading2"/>
    <w:next w:val="Normal"/>
    <w:link w:val="Heading3Char"/>
    <w:autoRedefine/>
    <w:uiPriority w:val="9"/>
    <w:unhideWhenUsed/>
    <w:qFormat/>
    <w:rsid w:val="004530D5"/>
    <w:pPr>
      <w:numPr>
        <w:ilvl w:val="2"/>
        <w:numId w:val="3"/>
      </w:numPr>
      <w:outlineLvl w:val="2"/>
    </w:pPr>
    <w:rPr>
      <w:rFonts w:eastAsia="Times New Roman" w:cs="Times New Roman"/>
      <w:bCs/>
      <w:i/>
    </w:rPr>
  </w:style>
  <w:style w:type="paragraph" w:styleId="Heading4">
    <w:name w:val="heading 4"/>
    <w:basedOn w:val="Heading1"/>
    <w:next w:val="Normal"/>
    <w:link w:val="Heading4Char"/>
    <w:autoRedefine/>
    <w:uiPriority w:val="9"/>
    <w:unhideWhenUsed/>
    <w:qFormat/>
    <w:rsid w:val="004530D5"/>
    <w:pPr>
      <w:keepNext/>
      <w:keepLines/>
      <w:numPr>
        <w:ilvl w:val="3"/>
        <w:numId w:val="4"/>
      </w:numPr>
      <w:spacing w:after="40"/>
      <w:outlineLvl w:val="3"/>
    </w:pPr>
    <w:rPr>
      <w:b w:val="0"/>
      <w:i/>
      <w:iCs/>
      <w:sz w:val="20"/>
    </w:rPr>
  </w:style>
  <w:style w:type="paragraph" w:styleId="Heading5">
    <w:name w:val="heading 5"/>
    <w:basedOn w:val="Normal"/>
    <w:next w:val="Normal"/>
    <w:link w:val="Heading5Char"/>
    <w:uiPriority w:val="9"/>
    <w:unhideWhenUsed/>
    <w:qFormat/>
    <w:rsid w:val="004530D5"/>
    <w:pPr>
      <w:keepNext/>
      <w:keepLines/>
      <w:spacing w:before="40"/>
      <w:outlineLvl w:val="4"/>
    </w:pPr>
    <w:rPr>
      <w:rFonts w:ascii="Calibri Light" w:eastAsiaTheme="majorEastAsia" w:hAnsi="Calibri Light" w:cstheme="majorBidi"/>
      <w:color w:val="EC8867"/>
      <w:szCs w:val="20"/>
    </w:rPr>
  </w:style>
  <w:style w:type="paragraph" w:styleId="Heading6">
    <w:name w:val="heading 6"/>
    <w:basedOn w:val="Normal"/>
    <w:next w:val="Normal"/>
    <w:link w:val="Heading6Char"/>
    <w:uiPriority w:val="9"/>
    <w:unhideWhenUsed/>
    <w:qFormat/>
    <w:rsid w:val="004530D5"/>
    <w:pPr>
      <w:keepNext/>
      <w:keepLines/>
      <w:spacing w:before="40"/>
      <w:ind w:left="1152" w:hanging="1152"/>
      <w:outlineLvl w:val="5"/>
    </w:pPr>
    <w:rPr>
      <w:rFonts w:ascii="Calibri Light" w:eastAsiaTheme="majorEastAsia" w:hAnsi="Calibri Light" w:cstheme="majorBidi"/>
      <w:color w:val="C94418"/>
      <w:szCs w:val="20"/>
    </w:rPr>
  </w:style>
  <w:style w:type="paragraph" w:styleId="Heading7">
    <w:name w:val="heading 7"/>
    <w:basedOn w:val="Normal"/>
    <w:next w:val="Normal"/>
    <w:link w:val="Heading7Char"/>
    <w:uiPriority w:val="9"/>
    <w:semiHidden/>
    <w:unhideWhenUsed/>
    <w:qFormat/>
    <w:rsid w:val="002B10E9"/>
    <w:pPr>
      <w:keepNext/>
      <w:keepLines/>
      <w:spacing w:before="40" w:after="0" w:line="240" w:lineRule="auto"/>
      <w:ind w:left="0"/>
      <w:outlineLvl w:val="6"/>
    </w:pPr>
    <w:rPr>
      <w:rFonts w:asciiTheme="majorHAnsi" w:eastAsiaTheme="majorEastAsia" w:hAnsiTheme="majorHAnsi" w:cstheme="majorBidi"/>
      <w:i/>
      <w:iCs/>
      <w:color w:val="1F4D78" w:themeColor="accent1" w:themeShade="7F"/>
      <w:sz w:val="24"/>
      <w:lang w:val="en-MY"/>
    </w:rPr>
  </w:style>
  <w:style w:type="paragraph" w:styleId="Heading8">
    <w:name w:val="heading 8"/>
    <w:basedOn w:val="Normal"/>
    <w:next w:val="Normal"/>
    <w:link w:val="Heading8Char"/>
    <w:uiPriority w:val="9"/>
    <w:semiHidden/>
    <w:unhideWhenUsed/>
    <w:qFormat/>
    <w:rsid w:val="002B10E9"/>
    <w:pPr>
      <w:keepNext/>
      <w:keepLines/>
      <w:spacing w:before="40" w:after="0" w:line="240" w:lineRule="auto"/>
      <w:ind w:left="0"/>
      <w:outlineLvl w:val="7"/>
    </w:pPr>
    <w:rPr>
      <w:rFonts w:asciiTheme="majorHAnsi" w:eastAsiaTheme="majorEastAsia" w:hAnsiTheme="majorHAnsi" w:cstheme="majorBidi"/>
      <w:color w:val="272727" w:themeColor="text1" w:themeTint="D8"/>
      <w:sz w:val="21"/>
      <w:szCs w:val="21"/>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MRAN">
    <w:name w:val="UMRAN"/>
    <w:basedOn w:val="Normal"/>
    <w:qFormat/>
    <w:rsid w:val="004530D5"/>
    <w:pPr>
      <w:ind w:left="-144"/>
    </w:pPr>
    <w:rPr>
      <w:rFonts w:ascii="Arial Rounded MT Bold" w:hAnsi="Arial Rounded MT Bold"/>
      <w:b/>
      <w:color w:val="8F001B"/>
      <w:sz w:val="70"/>
      <w:szCs w:val="36"/>
    </w:rPr>
  </w:style>
  <w:style w:type="paragraph" w:customStyle="1" w:styleId="AbstractHead">
    <w:name w:val="Abstract_Head"/>
    <w:basedOn w:val="Normal"/>
    <w:qFormat/>
    <w:rsid w:val="004530D5"/>
    <w:rPr>
      <w:rFonts w:ascii="Times" w:hAnsi="Times" w:cs="Times"/>
      <w:b/>
      <w:szCs w:val="16"/>
    </w:rPr>
  </w:style>
  <w:style w:type="paragraph" w:customStyle="1" w:styleId="AIReceivedDate">
    <w:name w:val="AI_Received_Date"/>
    <w:basedOn w:val="Normal"/>
    <w:next w:val="Normal"/>
    <w:rsid w:val="004530D5"/>
    <w:pPr>
      <w:spacing w:after="180" w:line="280" w:lineRule="exact"/>
      <w:jc w:val="center"/>
    </w:pPr>
    <w:rPr>
      <w:sz w:val="15"/>
    </w:rPr>
  </w:style>
  <w:style w:type="paragraph" w:customStyle="1" w:styleId="Author">
    <w:name w:val="Author"/>
    <w:basedOn w:val="Normal"/>
    <w:rsid w:val="004530D5"/>
    <w:pPr>
      <w:jc w:val="center"/>
    </w:pPr>
    <w:rPr>
      <w:rFonts w:ascii="Times New Roman" w:hAnsi="Times New Roman"/>
      <w:sz w:val="28"/>
      <w:lang w:bidi="en-US"/>
    </w:rPr>
  </w:style>
  <w:style w:type="paragraph" w:customStyle="1" w:styleId="author0">
    <w:name w:val="author"/>
    <w:basedOn w:val="Normal"/>
    <w:qFormat/>
    <w:rsid w:val="004530D5"/>
    <w:pPr>
      <w:jc w:val="center"/>
    </w:pPr>
    <w:rPr>
      <w:rFonts w:ascii="Times New Roman" w:eastAsia="Times New Roman" w:hAnsi="Times New Roman"/>
      <w:b/>
      <w:bCs/>
      <w:color w:val="000000"/>
      <w:lang w:eastAsia="ms-MY"/>
    </w:rPr>
  </w:style>
  <w:style w:type="paragraph" w:customStyle="1" w:styleId="BATitle">
    <w:name w:val="BA_Title"/>
    <w:next w:val="Normal"/>
    <w:rsid w:val="004530D5"/>
    <w:pPr>
      <w:spacing w:before="160"/>
      <w:jc w:val="center"/>
    </w:pPr>
    <w:rPr>
      <w:rFonts w:ascii="Times New Roman" w:hAnsi="Times New Roman" w:cs="Times New Roman"/>
      <w:b/>
      <w:noProof/>
      <w:sz w:val="28"/>
      <w:szCs w:val="20"/>
      <w:lang w:val="en-US"/>
    </w:rPr>
  </w:style>
  <w:style w:type="paragraph" w:customStyle="1" w:styleId="BBAuthorName">
    <w:name w:val="BB_Author_Name"/>
    <w:basedOn w:val="Normal"/>
    <w:next w:val="Normal"/>
    <w:autoRedefine/>
    <w:rsid w:val="004530D5"/>
    <w:pPr>
      <w:spacing w:before="120" w:line="240" w:lineRule="exact"/>
      <w:jc w:val="center"/>
    </w:pPr>
    <w:rPr>
      <w:rFonts w:ascii="Times New Roman" w:hAnsi="Times New Roman"/>
      <w:sz w:val="19"/>
    </w:rPr>
  </w:style>
  <w:style w:type="paragraph" w:customStyle="1" w:styleId="BCAuthorAddress">
    <w:name w:val="BC_Author_Address"/>
    <w:basedOn w:val="Normal"/>
    <w:next w:val="Normal"/>
    <w:rsid w:val="004530D5"/>
    <w:pPr>
      <w:jc w:val="center"/>
    </w:pPr>
    <w:rPr>
      <w:rFonts w:ascii="Times New Roman" w:hAnsi="Times New Roman"/>
      <w:i/>
      <w:sz w:val="18"/>
    </w:rPr>
  </w:style>
  <w:style w:type="paragraph" w:customStyle="1" w:styleId="BDAbstract">
    <w:name w:val="BD_Abstract"/>
    <w:rsid w:val="004530D5"/>
    <w:pPr>
      <w:jc w:val="both"/>
    </w:pPr>
    <w:rPr>
      <w:rFonts w:ascii="Times New Roman" w:hAnsi="Times New Roman" w:cs="Times New Roman"/>
      <w:sz w:val="20"/>
      <w:szCs w:val="20"/>
      <w:lang w:val="en-US"/>
    </w:rPr>
  </w:style>
  <w:style w:type="paragraph" w:customStyle="1" w:styleId="BIEmailAddress">
    <w:name w:val="BI_Email_Address"/>
    <w:next w:val="Normal"/>
    <w:rsid w:val="004530D5"/>
    <w:pPr>
      <w:spacing w:after="180" w:line="280" w:lineRule="exact"/>
      <w:jc w:val="center"/>
    </w:pPr>
    <w:rPr>
      <w:rFonts w:ascii="Helvetica" w:hAnsi="Helvetica" w:cs="Times New Roman"/>
      <w:sz w:val="15"/>
      <w:szCs w:val="20"/>
      <w:lang w:val="en-US"/>
    </w:rPr>
  </w:style>
  <w:style w:type="paragraph" w:styleId="BodyText">
    <w:name w:val="Body Text"/>
    <w:basedOn w:val="Normal"/>
    <w:link w:val="BodyTextChar"/>
    <w:uiPriority w:val="99"/>
    <w:semiHidden/>
    <w:unhideWhenUsed/>
    <w:rsid w:val="004530D5"/>
    <w:pPr>
      <w:spacing w:after="120"/>
    </w:pPr>
  </w:style>
  <w:style w:type="character" w:customStyle="1" w:styleId="BodyTextChar">
    <w:name w:val="Body Text Char"/>
    <w:basedOn w:val="DefaultParagraphFont"/>
    <w:link w:val="BodyText"/>
    <w:uiPriority w:val="99"/>
    <w:semiHidden/>
    <w:rsid w:val="004530D5"/>
    <w:rPr>
      <w:rFonts w:ascii="Calibri" w:eastAsia="Calibri" w:hAnsi="Calibri" w:cs="Times New Roman"/>
      <w:sz w:val="20"/>
      <w:szCs w:val="22"/>
      <w:lang w:val="en-US"/>
    </w:rPr>
  </w:style>
  <w:style w:type="paragraph" w:styleId="Caption">
    <w:name w:val="caption"/>
    <w:basedOn w:val="Normal"/>
    <w:next w:val="Normal"/>
    <w:uiPriority w:val="35"/>
    <w:unhideWhenUsed/>
    <w:qFormat/>
    <w:rsid w:val="004530D5"/>
    <w:pPr>
      <w:ind w:left="431"/>
    </w:pPr>
    <w:rPr>
      <w:rFonts w:ascii="Times New Roman" w:hAnsi="Times New Roman"/>
      <w:b/>
      <w:i/>
      <w:iCs/>
      <w:color w:val="453D2C"/>
      <w:sz w:val="22"/>
      <w:szCs w:val="18"/>
    </w:rPr>
  </w:style>
  <w:style w:type="paragraph" w:customStyle="1" w:styleId="CNTAbstract">
    <w:name w:val="CNT_Abstract"/>
    <w:basedOn w:val="Normal"/>
    <w:next w:val="Normal"/>
    <w:qFormat/>
    <w:rsid w:val="004530D5"/>
    <w:pPr>
      <w:spacing w:before="240"/>
      <w:jc w:val="both"/>
    </w:pPr>
    <w:rPr>
      <w:rFonts w:ascii="Times" w:hAnsi="Times" w:cs="Times"/>
      <w:szCs w:val="16"/>
    </w:rPr>
  </w:style>
  <w:style w:type="character" w:customStyle="1" w:styleId="Heading1Char">
    <w:name w:val="Heading 1 Char"/>
    <w:basedOn w:val="DefaultParagraphFont"/>
    <w:link w:val="Heading1"/>
    <w:uiPriority w:val="9"/>
    <w:rsid w:val="004530D5"/>
    <w:rPr>
      <w:rFonts w:ascii="Times New Roman" w:eastAsiaTheme="majorEastAsia" w:hAnsi="Times New Roman" w:cstheme="majorBidi"/>
      <w:b/>
      <w:bCs/>
      <w:color w:val="700015"/>
      <w:sz w:val="28"/>
      <w:szCs w:val="28"/>
      <w:lang w:val="en-US" w:bidi="en-US"/>
    </w:rPr>
  </w:style>
  <w:style w:type="character" w:customStyle="1" w:styleId="Heading2Char">
    <w:name w:val="Heading 2 Char"/>
    <w:link w:val="Heading2"/>
    <w:uiPriority w:val="9"/>
    <w:rsid w:val="004530D5"/>
    <w:rPr>
      <w:rFonts w:ascii="Times New Roman" w:eastAsiaTheme="majorEastAsia" w:hAnsi="Times New Roman" w:cstheme="majorBidi"/>
      <w:b/>
      <w:color w:val="700015"/>
      <w:szCs w:val="26"/>
      <w:lang w:val="en-US"/>
    </w:rPr>
  </w:style>
  <w:style w:type="character" w:customStyle="1" w:styleId="Heading3Char">
    <w:name w:val="Heading 3 Char"/>
    <w:link w:val="Heading3"/>
    <w:uiPriority w:val="9"/>
    <w:rsid w:val="004530D5"/>
    <w:rPr>
      <w:rFonts w:ascii="Times New Roman" w:eastAsia="Times New Roman" w:hAnsi="Times New Roman" w:cs="Times New Roman"/>
      <w:b/>
      <w:bCs/>
      <w:i/>
      <w:color w:val="700015"/>
      <w:sz w:val="20"/>
      <w:szCs w:val="26"/>
      <w:lang w:val="en-US"/>
    </w:rPr>
  </w:style>
  <w:style w:type="character" w:customStyle="1" w:styleId="Heading4Char">
    <w:name w:val="Heading 4 Char"/>
    <w:link w:val="Heading4"/>
    <w:uiPriority w:val="9"/>
    <w:rsid w:val="004530D5"/>
    <w:rPr>
      <w:rFonts w:ascii="Times New Roman" w:eastAsiaTheme="majorEastAsia" w:hAnsi="Times New Roman" w:cstheme="majorBidi"/>
      <w:bCs/>
      <w:i/>
      <w:iCs/>
      <w:color w:val="700015"/>
      <w:sz w:val="20"/>
      <w:szCs w:val="28"/>
      <w:lang w:val="en-US" w:bidi="en-US"/>
    </w:rPr>
  </w:style>
  <w:style w:type="character" w:customStyle="1" w:styleId="Heading5Char">
    <w:name w:val="Heading 5 Char"/>
    <w:link w:val="Heading5"/>
    <w:uiPriority w:val="9"/>
    <w:rsid w:val="004530D5"/>
    <w:rPr>
      <w:rFonts w:ascii="Calibri Light" w:eastAsiaTheme="majorEastAsia" w:hAnsi="Calibri Light" w:cstheme="majorBidi"/>
      <w:color w:val="EC8867"/>
      <w:sz w:val="20"/>
      <w:szCs w:val="20"/>
      <w:lang w:val="en-US"/>
    </w:rPr>
  </w:style>
  <w:style w:type="character" w:customStyle="1" w:styleId="Heading6Char">
    <w:name w:val="Heading 6 Char"/>
    <w:link w:val="Heading6"/>
    <w:uiPriority w:val="9"/>
    <w:rsid w:val="004530D5"/>
    <w:rPr>
      <w:rFonts w:ascii="Calibri Light" w:eastAsiaTheme="majorEastAsia" w:hAnsi="Calibri Light" w:cstheme="majorBidi"/>
      <w:color w:val="C94418"/>
      <w:sz w:val="20"/>
      <w:szCs w:val="20"/>
      <w:lang w:val="en-US"/>
    </w:rPr>
  </w:style>
  <w:style w:type="paragraph" w:customStyle="1" w:styleId="MyAnalysis-Table">
    <w:name w:val="My Analysis - Table"/>
    <w:basedOn w:val="Normal"/>
    <w:qFormat/>
    <w:rsid w:val="004530D5"/>
    <w:pPr>
      <w:spacing w:before="60"/>
      <w:contextualSpacing/>
      <w:jc w:val="center"/>
    </w:pPr>
    <w:rPr>
      <w:rFonts w:ascii="Times New Roman" w:eastAsia="SimSun" w:hAnsi="Times New Roman" w:cs="Arial"/>
      <w:bCs/>
      <w:szCs w:val="20"/>
    </w:rPr>
  </w:style>
  <w:style w:type="paragraph" w:customStyle="1" w:styleId="MyCaption">
    <w:name w:val="My Caption"/>
    <w:basedOn w:val="Normal"/>
    <w:qFormat/>
    <w:rsid w:val="004530D5"/>
    <w:pPr>
      <w:spacing w:before="360"/>
    </w:pPr>
    <w:rPr>
      <w:rFonts w:ascii="Times New Roman" w:eastAsia="Times New Roman" w:hAnsi="Times New Roman"/>
      <w:b/>
    </w:rPr>
  </w:style>
  <w:style w:type="paragraph" w:customStyle="1" w:styleId="MyQuote">
    <w:name w:val="MyQuote"/>
    <w:basedOn w:val="Normal"/>
    <w:link w:val="MyQuoteChar"/>
    <w:qFormat/>
    <w:rsid w:val="004530D5"/>
    <w:pPr>
      <w:spacing w:before="160"/>
      <w:ind w:left="1310" w:right="792"/>
      <w:jc w:val="both"/>
      <w:outlineLvl w:val="0"/>
    </w:pPr>
    <w:rPr>
      <w:rFonts w:ascii="Times New Roman" w:hAnsi="Times New Roman"/>
      <w:i/>
      <w:szCs w:val="20"/>
      <w:lang w:bidi="en-US"/>
    </w:rPr>
  </w:style>
  <w:style w:type="character" w:customStyle="1" w:styleId="MyQuoteChar">
    <w:name w:val="MyQuote Char"/>
    <w:link w:val="MyQuote"/>
    <w:rsid w:val="004530D5"/>
    <w:rPr>
      <w:rFonts w:ascii="Times New Roman" w:eastAsia="Calibri" w:hAnsi="Times New Roman" w:cs="Times New Roman"/>
      <w:i/>
      <w:sz w:val="20"/>
      <w:szCs w:val="20"/>
      <w:lang w:val="en-US" w:bidi="en-US"/>
    </w:rPr>
  </w:style>
  <w:style w:type="paragraph" w:styleId="NoSpacing">
    <w:name w:val="No Spacing"/>
    <w:uiPriority w:val="1"/>
    <w:qFormat/>
    <w:rsid w:val="004530D5"/>
    <w:rPr>
      <w:rFonts w:ascii="Calibri" w:hAnsi="Calibri" w:cs="Times New Roman"/>
      <w:sz w:val="22"/>
      <w:szCs w:val="22"/>
      <w:lang w:val="en-US"/>
    </w:rPr>
  </w:style>
  <w:style w:type="character" w:styleId="PageNumber">
    <w:name w:val="page number"/>
    <w:basedOn w:val="DefaultParagraphFont"/>
    <w:rsid w:val="004530D5"/>
  </w:style>
  <w:style w:type="table" w:customStyle="1" w:styleId="PlainTable51">
    <w:name w:val="Plain Table 51"/>
    <w:basedOn w:val="TableNormal"/>
    <w:uiPriority w:val="45"/>
    <w:rsid w:val="004530D5"/>
    <w:rPr>
      <w:rFonts w:ascii="Calibri" w:hAnsi="Calibri" w:cs="Times New Roman"/>
      <w:sz w:val="20"/>
      <w:szCs w:val="20"/>
      <w:lang w:eastAsia="en-MY"/>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530D5"/>
    <w:pPr>
      <w:spacing w:before="120" w:after="120" w:line="240" w:lineRule="auto"/>
      <w:ind w:left="720" w:right="720"/>
      <w:jc w:val="lowKashida"/>
    </w:pPr>
    <w:rPr>
      <w:rFonts w:ascii="Times New Roman" w:eastAsia="Times New Roman" w:hAnsi="Times New Roman"/>
      <w:i/>
      <w:szCs w:val="24"/>
      <w:lang w:bidi="en-US"/>
    </w:rPr>
  </w:style>
  <w:style w:type="character" w:customStyle="1" w:styleId="QuoteChar">
    <w:name w:val="Quote Char"/>
    <w:link w:val="Quote"/>
    <w:uiPriority w:val="29"/>
    <w:rsid w:val="004530D5"/>
    <w:rPr>
      <w:rFonts w:ascii="Times New Roman" w:eastAsia="Times New Roman" w:hAnsi="Times New Roman" w:cs="Times New Roman"/>
      <w:i/>
      <w:sz w:val="20"/>
      <w:lang w:val="en-US" w:bidi="en-US"/>
    </w:rPr>
  </w:style>
  <w:style w:type="paragraph" w:customStyle="1" w:styleId="referenceitem">
    <w:name w:val="reference item"/>
    <w:basedOn w:val="Normal"/>
    <w:rsid w:val="004530D5"/>
    <w:pPr>
      <w:spacing w:line="240" w:lineRule="auto"/>
      <w:ind w:left="284" w:hanging="284"/>
    </w:pPr>
    <w:rPr>
      <w:rFonts w:ascii="Times New Roman" w:hAnsi="Times New Roman"/>
      <w:sz w:val="22"/>
    </w:rPr>
  </w:style>
  <w:style w:type="paragraph" w:customStyle="1" w:styleId="Source">
    <w:name w:val="Source"/>
    <w:basedOn w:val="Normal"/>
    <w:qFormat/>
    <w:rsid w:val="004530D5"/>
    <w:pPr>
      <w:spacing w:after="0" w:line="240" w:lineRule="auto"/>
      <w:ind w:left="431"/>
      <w:contextualSpacing/>
    </w:pPr>
    <w:rPr>
      <w:rFonts w:ascii="Times New Roman" w:hAnsi="Times New Roman"/>
    </w:rPr>
  </w:style>
  <w:style w:type="character" w:styleId="Strong">
    <w:name w:val="Strong"/>
    <w:uiPriority w:val="22"/>
    <w:qFormat/>
    <w:rsid w:val="004530D5"/>
    <w:rPr>
      <w:b/>
      <w:bCs/>
    </w:rPr>
  </w:style>
  <w:style w:type="numbering" w:customStyle="1" w:styleId="Style1">
    <w:name w:val="Style1"/>
    <w:uiPriority w:val="99"/>
    <w:rsid w:val="004530D5"/>
    <w:pPr>
      <w:numPr>
        <w:numId w:val="5"/>
      </w:numPr>
    </w:pPr>
  </w:style>
  <w:style w:type="paragraph" w:customStyle="1" w:styleId="TAMainText">
    <w:name w:val="TA_Main_Text"/>
    <w:basedOn w:val="Normal"/>
    <w:link w:val="TAMainTextChar"/>
    <w:qFormat/>
    <w:rsid w:val="004530D5"/>
    <w:pPr>
      <w:spacing w:before="60" w:after="0" w:line="240" w:lineRule="auto"/>
      <w:ind w:left="0" w:firstLine="431"/>
      <w:jc w:val="both"/>
    </w:pPr>
    <w:rPr>
      <w:rFonts w:ascii="Times New Roman" w:hAnsi="Times New Roman"/>
      <w:sz w:val="23"/>
      <w:szCs w:val="20"/>
    </w:rPr>
  </w:style>
  <w:style w:type="character" w:customStyle="1" w:styleId="TAMainTextChar">
    <w:name w:val="TA_Main_Text Char"/>
    <w:link w:val="TAMainText"/>
    <w:rsid w:val="004530D5"/>
    <w:rPr>
      <w:rFonts w:ascii="Times New Roman" w:eastAsia="Calibri" w:hAnsi="Times New Roman" w:cs="Times New Roman"/>
      <w:sz w:val="23"/>
      <w:szCs w:val="20"/>
      <w:lang w:val="en-US"/>
    </w:rPr>
  </w:style>
  <w:style w:type="table" w:styleId="TableGrid">
    <w:name w:val="Table Grid"/>
    <w:basedOn w:val="TableNormal"/>
    <w:uiPriority w:val="59"/>
    <w:rsid w:val="004530D5"/>
    <w:rPr>
      <w:rFonts w:ascii="Calibri" w:hAnsi="Calibri" w:cs="Times New Roman"/>
      <w:sz w:val="20"/>
      <w:szCs w:val="20"/>
      <w:lang w:eastAsia="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530D5"/>
    <w:pPr>
      <w:spacing w:after="160" w:line="259" w:lineRule="auto"/>
    </w:pPr>
    <w:rPr>
      <w:sz w:val="22"/>
      <w:szCs w:val="22"/>
      <w:lang w:eastAsia="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TableBody">
    <w:name w:val="TC_Table_Body"/>
    <w:basedOn w:val="Normal"/>
    <w:rsid w:val="004530D5"/>
    <w:pPr>
      <w:spacing w:after="0" w:line="180" w:lineRule="exact"/>
    </w:pPr>
    <w:rPr>
      <w:rFonts w:ascii="Times" w:hAnsi="Times"/>
      <w:sz w:val="16"/>
    </w:rPr>
  </w:style>
  <w:style w:type="paragraph" w:customStyle="1" w:styleId="TDAcknowledgments">
    <w:name w:val="TD_Acknowledgments"/>
    <w:basedOn w:val="Heading1"/>
    <w:next w:val="Normal"/>
    <w:rsid w:val="004530D5"/>
    <w:pPr>
      <w:numPr>
        <w:numId w:val="0"/>
      </w:numPr>
      <w:spacing w:after="0" w:line="240" w:lineRule="auto"/>
    </w:pPr>
    <w:rPr>
      <w:rFonts w:ascii="Times" w:hAnsi="Times"/>
    </w:rPr>
  </w:style>
  <w:style w:type="paragraph" w:customStyle="1" w:styleId="TDAcknowledgmentsText">
    <w:name w:val="TD_Acknowledgments_Text"/>
    <w:basedOn w:val="TAMainText"/>
    <w:qFormat/>
    <w:rsid w:val="004530D5"/>
    <w:pPr>
      <w:spacing w:after="240"/>
      <w:ind w:firstLine="0"/>
    </w:pPr>
    <w:rPr>
      <w:szCs w:val="22"/>
    </w:rPr>
  </w:style>
  <w:style w:type="paragraph" w:customStyle="1" w:styleId="TESupportingInformation">
    <w:name w:val="TE_Supporting_Information"/>
    <w:basedOn w:val="Normal"/>
    <w:rsid w:val="004530D5"/>
    <w:pPr>
      <w:spacing w:before="120" w:after="400" w:line="210" w:lineRule="exact"/>
      <w:ind w:firstLine="187"/>
    </w:pPr>
    <w:rPr>
      <w:rFonts w:ascii="Times" w:hAnsi="Times"/>
      <w:sz w:val="17"/>
    </w:rPr>
  </w:style>
  <w:style w:type="paragraph" w:customStyle="1" w:styleId="Text">
    <w:name w:val="Text"/>
    <w:basedOn w:val="Normal"/>
    <w:link w:val="TextChar"/>
    <w:autoRedefine/>
    <w:qFormat/>
    <w:rsid w:val="004530D5"/>
    <w:pPr>
      <w:spacing w:after="120" w:line="360" w:lineRule="auto"/>
      <w:jc w:val="both"/>
    </w:pPr>
    <w:rPr>
      <w:rFonts w:ascii="Times New Roman" w:hAnsi="Times New Roman"/>
      <w:sz w:val="24"/>
      <w:szCs w:val="20"/>
    </w:rPr>
  </w:style>
  <w:style w:type="character" w:customStyle="1" w:styleId="TextChar">
    <w:name w:val="Text Char"/>
    <w:link w:val="Text"/>
    <w:rsid w:val="004530D5"/>
    <w:rPr>
      <w:rFonts w:ascii="Times New Roman" w:eastAsia="Calibri" w:hAnsi="Times New Roman" w:cs="Times New Roman"/>
      <w:szCs w:val="20"/>
      <w:lang w:val="en-US"/>
    </w:rPr>
  </w:style>
  <w:style w:type="paragraph" w:customStyle="1" w:styleId="TFReferencesSection">
    <w:name w:val="TF_References_Section"/>
    <w:basedOn w:val="Heading1"/>
    <w:rsid w:val="004530D5"/>
    <w:pPr>
      <w:numPr>
        <w:numId w:val="0"/>
      </w:numPr>
      <w:spacing w:line="240" w:lineRule="auto"/>
    </w:pPr>
    <w:rPr>
      <w:rFonts w:ascii="Times" w:hAnsi="Times"/>
    </w:rPr>
  </w:style>
  <w:style w:type="paragraph" w:styleId="Title">
    <w:name w:val="Title"/>
    <w:basedOn w:val="Normal"/>
    <w:next w:val="Normal"/>
    <w:link w:val="TitleChar"/>
    <w:uiPriority w:val="10"/>
    <w:qFormat/>
    <w:rsid w:val="004530D5"/>
    <w:pPr>
      <w:spacing w:after="0" w:line="240" w:lineRule="auto"/>
      <w:contextualSpacing/>
      <w:jc w:val="center"/>
    </w:pPr>
    <w:rPr>
      <w:rFonts w:ascii="Times New Roman" w:eastAsiaTheme="majorEastAsia" w:hAnsi="Times New Roman" w:cstheme="majorBidi"/>
      <w:b/>
      <w:spacing w:val="-10"/>
      <w:kern w:val="28"/>
      <w:sz w:val="28"/>
      <w:szCs w:val="56"/>
    </w:rPr>
  </w:style>
  <w:style w:type="character" w:customStyle="1" w:styleId="TitleChar">
    <w:name w:val="Title Char"/>
    <w:link w:val="Title"/>
    <w:uiPriority w:val="10"/>
    <w:rsid w:val="004530D5"/>
    <w:rPr>
      <w:rFonts w:ascii="Times New Roman" w:eastAsiaTheme="majorEastAsia" w:hAnsi="Times New Roman" w:cstheme="majorBidi"/>
      <w:b/>
      <w:spacing w:val="-10"/>
      <w:kern w:val="28"/>
      <w:sz w:val="28"/>
      <w:szCs w:val="56"/>
      <w:lang w:val="en-US"/>
    </w:rPr>
  </w:style>
  <w:style w:type="paragraph" w:styleId="ListParagraph">
    <w:name w:val="List Paragraph"/>
    <w:basedOn w:val="Normal"/>
    <w:uiPriority w:val="34"/>
    <w:qFormat/>
    <w:rsid w:val="0039796E"/>
    <w:pPr>
      <w:ind w:left="720"/>
      <w:contextualSpacing/>
    </w:pPr>
  </w:style>
  <w:style w:type="character" w:styleId="Hyperlink">
    <w:name w:val="Hyperlink"/>
    <w:basedOn w:val="DefaultParagraphFont"/>
    <w:uiPriority w:val="99"/>
    <w:unhideWhenUsed/>
    <w:rsid w:val="001E4124"/>
    <w:rPr>
      <w:color w:val="0563C1" w:themeColor="hyperlink"/>
      <w:u w:val="single"/>
    </w:rPr>
  </w:style>
  <w:style w:type="paragraph" w:customStyle="1" w:styleId="EndNoteBibliography">
    <w:name w:val="EndNote Bibliography"/>
    <w:basedOn w:val="Normal"/>
    <w:link w:val="EndNoteBibliographyChar"/>
    <w:autoRedefine/>
    <w:rsid w:val="00EB68C9"/>
    <w:pPr>
      <w:spacing w:before="120" w:after="120" w:line="240" w:lineRule="auto"/>
      <w:ind w:left="0" w:right="4"/>
      <w:jc w:val="both"/>
    </w:pPr>
    <w:rPr>
      <w:rFonts w:ascii="Times New Roman" w:hAnsi="Times New Roman"/>
      <w:noProof/>
      <w:sz w:val="22"/>
      <w:lang w:val="en-MY"/>
    </w:rPr>
  </w:style>
  <w:style w:type="character" w:customStyle="1" w:styleId="EndNoteBibliographyChar">
    <w:name w:val="EndNote Bibliography Char"/>
    <w:basedOn w:val="DefaultParagraphFont"/>
    <w:link w:val="EndNoteBibliography"/>
    <w:rsid w:val="00EB68C9"/>
    <w:rPr>
      <w:rFonts w:ascii="Times New Roman" w:hAnsi="Times New Roman" w:cs="Times New Roman"/>
      <w:noProof/>
      <w:sz w:val="22"/>
      <w:szCs w:val="22"/>
    </w:rPr>
  </w:style>
  <w:style w:type="character" w:customStyle="1" w:styleId="Heading7Char">
    <w:name w:val="Heading 7 Char"/>
    <w:basedOn w:val="DefaultParagraphFont"/>
    <w:link w:val="Heading7"/>
    <w:uiPriority w:val="9"/>
    <w:semiHidden/>
    <w:rsid w:val="002B10E9"/>
    <w:rPr>
      <w:rFonts w:asciiTheme="majorHAnsi" w:eastAsiaTheme="majorEastAsia" w:hAnsiTheme="majorHAnsi" w:cstheme="majorBidi"/>
      <w:i/>
      <w:iCs/>
      <w:color w:val="1F4D78" w:themeColor="accent1" w:themeShade="7F"/>
      <w:szCs w:val="22"/>
    </w:rPr>
  </w:style>
  <w:style w:type="character" w:customStyle="1" w:styleId="Heading8Char">
    <w:name w:val="Heading 8 Char"/>
    <w:basedOn w:val="DefaultParagraphFont"/>
    <w:link w:val="Heading8"/>
    <w:uiPriority w:val="9"/>
    <w:semiHidden/>
    <w:rsid w:val="002B10E9"/>
    <w:rPr>
      <w:rFonts w:asciiTheme="majorHAnsi" w:eastAsiaTheme="majorEastAsia" w:hAnsiTheme="majorHAnsi" w:cstheme="majorBidi"/>
      <w:color w:val="272727" w:themeColor="text1" w:themeTint="D8"/>
      <w:sz w:val="21"/>
      <w:szCs w:val="21"/>
    </w:rPr>
  </w:style>
  <w:style w:type="paragraph" w:customStyle="1" w:styleId="ReferenceList">
    <w:name w:val="Reference List"/>
    <w:basedOn w:val="Normal"/>
    <w:qFormat/>
    <w:rsid w:val="002B10E9"/>
    <w:pPr>
      <w:autoSpaceDE w:val="0"/>
      <w:adjustRightInd w:val="0"/>
      <w:spacing w:after="0" w:line="240" w:lineRule="auto"/>
      <w:ind w:left="1560" w:hanging="425"/>
      <w:jc w:val="both"/>
    </w:pPr>
    <w:rPr>
      <w:rFonts w:ascii="Times New Roman" w:eastAsiaTheme="minorHAnsi" w:hAnsi="Times New Roman"/>
      <w:color w:val="000000"/>
      <w:sz w:val="24"/>
      <w:lang w:val="en-MY"/>
    </w:rPr>
  </w:style>
  <w:style w:type="paragraph" w:customStyle="1" w:styleId="ListParagraph-APA">
    <w:name w:val="List Paragraph-APA"/>
    <w:basedOn w:val="ListParagraph"/>
    <w:qFormat/>
    <w:rsid w:val="002B10E9"/>
    <w:pPr>
      <w:numPr>
        <w:numId w:val="8"/>
      </w:numPr>
      <w:tabs>
        <w:tab w:val="left" w:pos="170"/>
      </w:tabs>
      <w:autoSpaceDE w:val="0"/>
      <w:adjustRightInd w:val="0"/>
      <w:spacing w:after="240" w:line="240" w:lineRule="auto"/>
      <w:contextualSpacing w:val="0"/>
      <w:jc w:val="both"/>
    </w:pPr>
    <w:rPr>
      <w:rFonts w:ascii="Times New Roman" w:eastAsiaTheme="minorHAnsi" w:hAnsi="Times New Roman"/>
      <w:color w:val="000000"/>
      <w:sz w:val="24"/>
      <w:u w:val="single"/>
      <w:lang w:val="en-MY"/>
    </w:rPr>
  </w:style>
  <w:style w:type="paragraph" w:customStyle="1" w:styleId="ListParagraph-APA1">
    <w:name w:val="List Paragraph-APA1"/>
    <w:basedOn w:val="ListParagraph-APA"/>
    <w:qFormat/>
    <w:rsid w:val="002B10E9"/>
    <w:pPr>
      <w:numPr>
        <w:ilvl w:val="1"/>
      </w:numPr>
    </w:pPr>
  </w:style>
  <w:style w:type="paragraph" w:customStyle="1" w:styleId="Standard">
    <w:name w:val="Standard"/>
    <w:link w:val="StandardChar"/>
    <w:rsid w:val="002B10E9"/>
    <w:pPr>
      <w:widowControl w:val="0"/>
      <w:suppressAutoHyphens/>
      <w:autoSpaceDN w:val="0"/>
    </w:pPr>
    <w:rPr>
      <w:rFonts w:ascii="Times New Roman" w:eastAsia="Arial Unicode MS" w:hAnsi="Times New Roman" w:cs="Tahoma"/>
      <w:kern w:val="3"/>
      <w:lang w:val="en-GB" w:eastAsia="en-GB"/>
    </w:rPr>
  </w:style>
  <w:style w:type="character" w:customStyle="1" w:styleId="StandardChar">
    <w:name w:val="Standard Char"/>
    <w:basedOn w:val="DefaultParagraphFont"/>
    <w:link w:val="Standard"/>
    <w:rsid w:val="002B10E9"/>
    <w:rPr>
      <w:rFonts w:ascii="Times New Roman" w:eastAsia="Arial Unicode MS" w:hAnsi="Times New Roman" w:cs="Tahoma"/>
      <w:kern w:val="3"/>
      <w:lang w:val="en-GB" w:eastAsia="en-GB"/>
    </w:rPr>
  </w:style>
  <w:style w:type="paragraph" w:styleId="Header">
    <w:name w:val="header"/>
    <w:basedOn w:val="Normal"/>
    <w:link w:val="HeaderChar"/>
    <w:uiPriority w:val="99"/>
    <w:unhideWhenUsed/>
    <w:rsid w:val="00407C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7C97"/>
    <w:rPr>
      <w:rFonts w:ascii="Calibri" w:hAnsi="Calibri" w:cs="Times New Roman"/>
      <w:sz w:val="20"/>
      <w:szCs w:val="22"/>
      <w:lang w:val="en-US"/>
    </w:rPr>
  </w:style>
  <w:style w:type="paragraph" w:styleId="Footer">
    <w:name w:val="footer"/>
    <w:basedOn w:val="Normal"/>
    <w:link w:val="FooterChar"/>
    <w:uiPriority w:val="99"/>
    <w:unhideWhenUsed/>
    <w:rsid w:val="00407C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7C97"/>
    <w:rPr>
      <w:rFonts w:ascii="Calibri" w:hAnsi="Calibri" w:cs="Times New Roman"/>
      <w:sz w:val="20"/>
      <w:szCs w:val="22"/>
      <w:lang w:val="en-US"/>
    </w:rPr>
  </w:style>
  <w:style w:type="character" w:styleId="CommentReference">
    <w:name w:val="annotation reference"/>
    <w:basedOn w:val="DefaultParagraphFont"/>
    <w:uiPriority w:val="99"/>
    <w:semiHidden/>
    <w:unhideWhenUsed/>
    <w:rsid w:val="00357359"/>
    <w:rPr>
      <w:sz w:val="18"/>
      <w:szCs w:val="18"/>
    </w:rPr>
  </w:style>
  <w:style w:type="paragraph" w:styleId="CommentText">
    <w:name w:val="annotation text"/>
    <w:basedOn w:val="Normal"/>
    <w:link w:val="CommentTextChar"/>
    <w:uiPriority w:val="99"/>
    <w:semiHidden/>
    <w:unhideWhenUsed/>
    <w:rsid w:val="00357359"/>
    <w:pPr>
      <w:spacing w:line="240" w:lineRule="auto"/>
    </w:pPr>
    <w:rPr>
      <w:sz w:val="24"/>
      <w:szCs w:val="24"/>
    </w:rPr>
  </w:style>
  <w:style w:type="character" w:customStyle="1" w:styleId="CommentTextChar">
    <w:name w:val="Comment Text Char"/>
    <w:basedOn w:val="DefaultParagraphFont"/>
    <w:link w:val="CommentText"/>
    <w:uiPriority w:val="99"/>
    <w:semiHidden/>
    <w:rsid w:val="00357359"/>
    <w:rPr>
      <w:rFonts w:ascii="Calibri" w:hAnsi="Calibri" w:cs="Times New Roman"/>
      <w:lang w:val="en-US"/>
    </w:rPr>
  </w:style>
  <w:style w:type="paragraph" w:styleId="CommentSubject">
    <w:name w:val="annotation subject"/>
    <w:basedOn w:val="CommentText"/>
    <w:next w:val="CommentText"/>
    <w:link w:val="CommentSubjectChar"/>
    <w:uiPriority w:val="99"/>
    <w:semiHidden/>
    <w:unhideWhenUsed/>
    <w:rsid w:val="00357359"/>
    <w:rPr>
      <w:b/>
      <w:bCs/>
      <w:sz w:val="20"/>
      <w:szCs w:val="20"/>
    </w:rPr>
  </w:style>
  <w:style w:type="character" w:customStyle="1" w:styleId="CommentSubjectChar">
    <w:name w:val="Comment Subject Char"/>
    <w:basedOn w:val="CommentTextChar"/>
    <w:link w:val="CommentSubject"/>
    <w:uiPriority w:val="99"/>
    <w:semiHidden/>
    <w:rsid w:val="00357359"/>
    <w:rPr>
      <w:rFonts w:ascii="Calibri" w:hAnsi="Calibri" w:cs="Times New Roman"/>
      <w:b/>
      <w:bCs/>
      <w:sz w:val="20"/>
      <w:szCs w:val="20"/>
      <w:lang w:val="en-US"/>
    </w:rPr>
  </w:style>
  <w:style w:type="paragraph" w:styleId="BalloonText">
    <w:name w:val="Balloon Text"/>
    <w:basedOn w:val="Normal"/>
    <w:link w:val="BalloonTextChar"/>
    <w:uiPriority w:val="99"/>
    <w:semiHidden/>
    <w:unhideWhenUsed/>
    <w:rsid w:val="00357359"/>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357359"/>
    <w:rPr>
      <w:rFonts w:ascii="Times New Roman"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6807">
      <w:bodyDiv w:val="1"/>
      <w:marLeft w:val="0"/>
      <w:marRight w:val="0"/>
      <w:marTop w:val="0"/>
      <w:marBottom w:val="0"/>
      <w:divBdr>
        <w:top w:val="none" w:sz="0" w:space="0" w:color="auto"/>
        <w:left w:val="none" w:sz="0" w:space="0" w:color="auto"/>
        <w:bottom w:val="none" w:sz="0" w:space="0" w:color="auto"/>
        <w:right w:val="none" w:sz="0" w:space="0" w:color="auto"/>
      </w:divBdr>
    </w:div>
    <w:div w:id="397943695">
      <w:bodyDiv w:val="1"/>
      <w:marLeft w:val="0"/>
      <w:marRight w:val="0"/>
      <w:marTop w:val="0"/>
      <w:marBottom w:val="0"/>
      <w:divBdr>
        <w:top w:val="none" w:sz="0" w:space="0" w:color="auto"/>
        <w:left w:val="none" w:sz="0" w:space="0" w:color="auto"/>
        <w:bottom w:val="none" w:sz="0" w:space="0" w:color="auto"/>
        <w:right w:val="none" w:sz="0" w:space="0" w:color="auto"/>
      </w:divBdr>
    </w:div>
    <w:div w:id="481044272">
      <w:bodyDiv w:val="1"/>
      <w:marLeft w:val="0"/>
      <w:marRight w:val="0"/>
      <w:marTop w:val="0"/>
      <w:marBottom w:val="0"/>
      <w:divBdr>
        <w:top w:val="none" w:sz="0" w:space="0" w:color="auto"/>
        <w:left w:val="none" w:sz="0" w:space="0" w:color="auto"/>
        <w:bottom w:val="none" w:sz="0" w:space="0" w:color="auto"/>
        <w:right w:val="none" w:sz="0" w:space="0" w:color="auto"/>
      </w:divBdr>
    </w:div>
    <w:div w:id="640574585">
      <w:bodyDiv w:val="1"/>
      <w:marLeft w:val="0"/>
      <w:marRight w:val="0"/>
      <w:marTop w:val="0"/>
      <w:marBottom w:val="0"/>
      <w:divBdr>
        <w:top w:val="none" w:sz="0" w:space="0" w:color="auto"/>
        <w:left w:val="none" w:sz="0" w:space="0" w:color="auto"/>
        <w:bottom w:val="none" w:sz="0" w:space="0" w:color="auto"/>
        <w:right w:val="none" w:sz="0" w:space="0" w:color="auto"/>
      </w:divBdr>
    </w:div>
    <w:div w:id="709300247">
      <w:bodyDiv w:val="1"/>
      <w:marLeft w:val="0"/>
      <w:marRight w:val="0"/>
      <w:marTop w:val="0"/>
      <w:marBottom w:val="0"/>
      <w:divBdr>
        <w:top w:val="none" w:sz="0" w:space="0" w:color="auto"/>
        <w:left w:val="none" w:sz="0" w:space="0" w:color="auto"/>
        <w:bottom w:val="none" w:sz="0" w:space="0" w:color="auto"/>
        <w:right w:val="none" w:sz="0" w:space="0" w:color="auto"/>
      </w:divBdr>
    </w:div>
    <w:div w:id="747121410">
      <w:bodyDiv w:val="1"/>
      <w:marLeft w:val="0"/>
      <w:marRight w:val="0"/>
      <w:marTop w:val="0"/>
      <w:marBottom w:val="0"/>
      <w:divBdr>
        <w:top w:val="none" w:sz="0" w:space="0" w:color="auto"/>
        <w:left w:val="none" w:sz="0" w:space="0" w:color="auto"/>
        <w:bottom w:val="none" w:sz="0" w:space="0" w:color="auto"/>
        <w:right w:val="none" w:sz="0" w:space="0" w:color="auto"/>
      </w:divBdr>
    </w:div>
    <w:div w:id="793134514">
      <w:bodyDiv w:val="1"/>
      <w:marLeft w:val="0"/>
      <w:marRight w:val="0"/>
      <w:marTop w:val="0"/>
      <w:marBottom w:val="0"/>
      <w:divBdr>
        <w:top w:val="none" w:sz="0" w:space="0" w:color="auto"/>
        <w:left w:val="none" w:sz="0" w:space="0" w:color="auto"/>
        <w:bottom w:val="none" w:sz="0" w:space="0" w:color="auto"/>
        <w:right w:val="none" w:sz="0" w:space="0" w:color="auto"/>
      </w:divBdr>
    </w:div>
    <w:div w:id="796140927">
      <w:bodyDiv w:val="1"/>
      <w:marLeft w:val="0"/>
      <w:marRight w:val="0"/>
      <w:marTop w:val="0"/>
      <w:marBottom w:val="0"/>
      <w:divBdr>
        <w:top w:val="none" w:sz="0" w:space="0" w:color="auto"/>
        <w:left w:val="none" w:sz="0" w:space="0" w:color="auto"/>
        <w:bottom w:val="none" w:sz="0" w:space="0" w:color="auto"/>
        <w:right w:val="none" w:sz="0" w:space="0" w:color="auto"/>
      </w:divBdr>
      <w:divsChild>
        <w:div w:id="22633384">
          <w:marLeft w:val="0"/>
          <w:marRight w:val="0"/>
          <w:marTop w:val="0"/>
          <w:marBottom w:val="0"/>
          <w:divBdr>
            <w:top w:val="none" w:sz="0" w:space="0" w:color="auto"/>
            <w:left w:val="none" w:sz="0" w:space="0" w:color="auto"/>
            <w:bottom w:val="none" w:sz="0" w:space="0" w:color="auto"/>
            <w:right w:val="none" w:sz="0" w:space="0" w:color="auto"/>
          </w:divBdr>
          <w:divsChild>
            <w:div w:id="263416086">
              <w:marLeft w:val="0"/>
              <w:marRight w:val="0"/>
              <w:marTop w:val="0"/>
              <w:marBottom w:val="0"/>
              <w:divBdr>
                <w:top w:val="none" w:sz="0" w:space="0" w:color="auto"/>
                <w:left w:val="none" w:sz="0" w:space="0" w:color="auto"/>
                <w:bottom w:val="none" w:sz="0" w:space="0" w:color="auto"/>
                <w:right w:val="none" w:sz="0" w:space="0" w:color="auto"/>
              </w:divBdr>
            </w:div>
            <w:div w:id="335961037">
              <w:marLeft w:val="0"/>
              <w:marRight w:val="0"/>
              <w:marTop w:val="0"/>
              <w:marBottom w:val="0"/>
              <w:divBdr>
                <w:top w:val="none" w:sz="0" w:space="0" w:color="auto"/>
                <w:left w:val="none" w:sz="0" w:space="0" w:color="auto"/>
                <w:bottom w:val="none" w:sz="0" w:space="0" w:color="auto"/>
                <w:right w:val="none" w:sz="0" w:space="0" w:color="auto"/>
              </w:divBdr>
            </w:div>
            <w:div w:id="1742362004">
              <w:marLeft w:val="0"/>
              <w:marRight w:val="0"/>
              <w:marTop w:val="0"/>
              <w:marBottom w:val="0"/>
              <w:divBdr>
                <w:top w:val="none" w:sz="0" w:space="0" w:color="auto"/>
                <w:left w:val="none" w:sz="0" w:space="0" w:color="auto"/>
                <w:bottom w:val="none" w:sz="0" w:space="0" w:color="auto"/>
                <w:right w:val="none" w:sz="0" w:space="0" w:color="auto"/>
              </w:divBdr>
            </w:div>
            <w:div w:id="843516518">
              <w:marLeft w:val="0"/>
              <w:marRight w:val="0"/>
              <w:marTop w:val="0"/>
              <w:marBottom w:val="0"/>
              <w:divBdr>
                <w:top w:val="none" w:sz="0" w:space="0" w:color="auto"/>
                <w:left w:val="none" w:sz="0" w:space="0" w:color="auto"/>
                <w:bottom w:val="none" w:sz="0" w:space="0" w:color="auto"/>
                <w:right w:val="none" w:sz="0" w:space="0" w:color="auto"/>
              </w:divBdr>
            </w:div>
            <w:div w:id="4211615">
              <w:marLeft w:val="0"/>
              <w:marRight w:val="0"/>
              <w:marTop w:val="0"/>
              <w:marBottom w:val="0"/>
              <w:divBdr>
                <w:top w:val="none" w:sz="0" w:space="0" w:color="auto"/>
                <w:left w:val="none" w:sz="0" w:space="0" w:color="auto"/>
                <w:bottom w:val="none" w:sz="0" w:space="0" w:color="auto"/>
                <w:right w:val="none" w:sz="0" w:space="0" w:color="auto"/>
              </w:divBdr>
            </w:div>
            <w:div w:id="1235969683">
              <w:marLeft w:val="0"/>
              <w:marRight w:val="0"/>
              <w:marTop w:val="0"/>
              <w:marBottom w:val="0"/>
              <w:divBdr>
                <w:top w:val="none" w:sz="0" w:space="0" w:color="auto"/>
                <w:left w:val="none" w:sz="0" w:space="0" w:color="auto"/>
                <w:bottom w:val="none" w:sz="0" w:space="0" w:color="auto"/>
                <w:right w:val="none" w:sz="0" w:space="0" w:color="auto"/>
              </w:divBdr>
            </w:div>
            <w:div w:id="899092471">
              <w:marLeft w:val="0"/>
              <w:marRight w:val="0"/>
              <w:marTop w:val="0"/>
              <w:marBottom w:val="0"/>
              <w:divBdr>
                <w:top w:val="none" w:sz="0" w:space="0" w:color="auto"/>
                <w:left w:val="none" w:sz="0" w:space="0" w:color="auto"/>
                <w:bottom w:val="none" w:sz="0" w:space="0" w:color="auto"/>
                <w:right w:val="none" w:sz="0" w:space="0" w:color="auto"/>
              </w:divBdr>
            </w:div>
          </w:divsChild>
        </w:div>
        <w:div w:id="1800687529">
          <w:marLeft w:val="0"/>
          <w:marRight w:val="0"/>
          <w:marTop w:val="0"/>
          <w:marBottom w:val="0"/>
          <w:divBdr>
            <w:top w:val="none" w:sz="0" w:space="0" w:color="auto"/>
            <w:left w:val="none" w:sz="0" w:space="0" w:color="auto"/>
            <w:bottom w:val="none" w:sz="0" w:space="0" w:color="auto"/>
            <w:right w:val="none" w:sz="0" w:space="0" w:color="auto"/>
          </w:divBdr>
        </w:div>
        <w:div w:id="551621598">
          <w:marLeft w:val="0"/>
          <w:marRight w:val="0"/>
          <w:marTop w:val="0"/>
          <w:marBottom w:val="0"/>
          <w:divBdr>
            <w:top w:val="none" w:sz="0" w:space="0" w:color="auto"/>
            <w:left w:val="none" w:sz="0" w:space="0" w:color="auto"/>
            <w:bottom w:val="none" w:sz="0" w:space="0" w:color="auto"/>
            <w:right w:val="none" w:sz="0" w:space="0" w:color="auto"/>
          </w:divBdr>
        </w:div>
      </w:divsChild>
    </w:div>
    <w:div w:id="855390840">
      <w:bodyDiv w:val="1"/>
      <w:marLeft w:val="0"/>
      <w:marRight w:val="0"/>
      <w:marTop w:val="0"/>
      <w:marBottom w:val="0"/>
      <w:divBdr>
        <w:top w:val="none" w:sz="0" w:space="0" w:color="auto"/>
        <w:left w:val="none" w:sz="0" w:space="0" w:color="auto"/>
        <w:bottom w:val="none" w:sz="0" w:space="0" w:color="auto"/>
        <w:right w:val="none" w:sz="0" w:space="0" w:color="auto"/>
      </w:divBdr>
    </w:div>
    <w:div w:id="994409927">
      <w:bodyDiv w:val="1"/>
      <w:marLeft w:val="0"/>
      <w:marRight w:val="0"/>
      <w:marTop w:val="0"/>
      <w:marBottom w:val="0"/>
      <w:divBdr>
        <w:top w:val="none" w:sz="0" w:space="0" w:color="auto"/>
        <w:left w:val="none" w:sz="0" w:space="0" w:color="auto"/>
        <w:bottom w:val="none" w:sz="0" w:space="0" w:color="auto"/>
        <w:right w:val="none" w:sz="0" w:space="0" w:color="auto"/>
      </w:divBdr>
    </w:div>
    <w:div w:id="1416516586">
      <w:bodyDiv w:val="1"/>
      <w:marLeft w:val="0"/>
      <w:marRight w:val="0"/>
      <w:marTop w:val="0"/>
      <w:marBottom w:val="0"/>
      <w:divBdr>
        <w:top w:val="none" w:sz="0" w:space="0" w:color="auto"/>
        <w:left w:val="none" w:sz="0" w:space="0" w:color="auto"/>
        <w:bottom w:val="none" w:sz="0" w:space="0" w:color="auto"/>
        <w:right w:val="none" w:sz="0" w:space="0" w:color="auto"/>
      </w:divBdr>
    </w:div>
    <w:div w:id="1534659174">
      <w:bodyDiv w:val="1"/>
      <w:marLeft w:val="0"/>
      <w:marRight w:val="0"/>
      <w:marTop w:val="0"/>
      <w:marBottom w:val="0"/>
      <w:divBdr>
        <w:top w:val="none" w:sz="0" w:space="0" w:color="auto"/>
        <w:left w:val="none" w:sz="0" w:space="0" w:color="auto"/>
        <w:bottom w:val="none" w:sz="0" w:space="0" w:color="auto"/>
        <w:right w:val="none" w:sz="0" w:space="0" w:color="auto"/>
      </w:divBdr>
    </w:div>
    <w:div w:id="1788155609">
      <w:bodyDiv w:val="1"/>
      <w:marLeft w:val="0"/>
      <w:marRight w:val="0"/>
      <w:marTop w:val="0"/>
      <w:marBottom w:val="0"/>
      <w:divBdr>
        <w:top w:val="none" w:sz="0" w:space="0" w:color="auto"/>
        <w:left w:val="none" w:sz="0" w:space="0" w:color="auto"/>
        <w:bottom w:val="none" w:sz="0" w:space="0" w:color="auto"/>
        <w:right w:val="none" w:sz="0" w:space="0" w:color="auto"/>
      </w:divBdr>
    </w:div>
    <w:div w:id="1848858980">
      <w:bodyDiv w:val="1"/>
      <w:marLeft w:val="0"/>
      <w:marRight w:val="0"/>
      <w:marTop w:val="0"/>
      <w:marBottom w:val="0"/>
      <w:divBdr>
        <w:top w:val="none" w:sz="0" w:space="0" w:color="auto"/>
        <w:left w:val="none" w:sz="0" w:space="0" w:color="auto"/>
        <w:bottom w:val="none" w:sz="0" w:space="0" w:color="auto"/>
        <w:right w:val="none" w:sz="0" w:space="0" w:color="auto"/>
      </w:divBdr>
    </w:div>
    <w:div w:id="1884904978">
      <w:bodyDiv w:val="1"/>
      <w:marLeft w:val="0"/>
      <w:marRight w:val="0"/>
      <w:marTop w:val="0"/>
      <w:marBottom w:val="0"/>
      <w:divBdr>
        <w:top w:val="none" w:sz="0" w:space="0" w:color="auto"/>
        <w:left w:val="none" w:sz="0" w:space="0" w:color="auto"/>
        <w:bottom w:val="none" w:sz="0" w:space="0" w:color="auto"/>
        <w:right w:val="none" w:sz="0" w:space="0" w:color="auto"/>
      </w:divBdr>
    </w:div>
    <w:div w:id="2063629616">
      <w:bodyDiv w:val="1"/>
      <w:marLeft w:val="0"/>
      <w:marRight w:val="0"/>
      <w:marTop w:val="0"/>
      <w:marBottom w:val="0"/>
      <w:divBdr>
        <w:top w:val="none" w:sz="0" w:space="0" w:color="auto"/>
        <w:left w:val="none" w:sz="0" w:space="0" w:color="auto"/>
        <w:bottom w:val="none" w:sz="0" w:space="0" w:color="auto"/>
        <w:right w:val="none" w:sz="0" w:space="0" w:color="auto"/>
      </w:divBdr>
    </w:div>
    <w:div w:id="21184796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owl.english.purdue.edu/owl/resource/560/01/" TargetMode="External"/><Relationship Id="rId8" Type="http://schemas.openxmlformats.org/officeDocument/2006/relationships/hyperlink" Target="http://www.epa.gov/climatechange"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868</Words>
  <Characters>4948</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Mohd Fauzi Abu-Hussin</dc:creator>
  <cp:keywords/>
  <dc:description/>
  <cp:lastModifiedBy>Mohd Fauzi Abu-Hussin</cp:lastModifiedBy>
  <cp:revision>8</cp:revision>
  <dcterms:created xsi:type="dcterms:W3CDTF">2018-07-12T09:46:00Z</dcterms:created>
  <dcterms:modified xsi:type="dcterms:W3CDTF">2018-07-12T09:50:00Z</dcterms:modified>
</cp:coreProperties>
</file>